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159C76" w14:textId="2B6A1410" w:rsidR="00F33B0E" w:rsidRPr="008B1E01" w:rsidRDefault="00F33B0E" w:rsidP="00BD11B0">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8B1E01">
        <w:rPr>
          <w:rFonts w:ascii="Tahoma" w:hAnsi="Tahoma" w:cs="Tahoma"/>
          <w:iCs/>
          <w:sz w:val="18"/>
          <w:szCs w:val="18"/>
          <w:lang w:val="tr-TR"/>
        </w:rPr>
        <w:t xml:space="preserve">Belgelendirme Başvurusu </w:t>
      </w:r>
      <w:r w:rsidRPr="008B1E01">
        <w:rPr>
          <w:rFonts w:ascii="Tahoma" w:hAnsi="Tahoma" w:cs="Tahoma"/>
          <w:sz w:val="18"/>
          <w:szCs w:val="18"/>
          <w:lang w:val="tr-TR"/>
        </w:rPr>
        <w:t>ve Sözleşme</w:t>
      </w:r>
      <w:r w:rsidR="000202C2" w:rsidRPr="008B1E01">
        <w:rPr>
          <w:rFonts w:ascii="Tahoma" w:hAnsi="Tahoma" w:cs="Tahoma"/>
          <w:sz w:val="18"/>
          <w:szCs w:val="18"/>
          <w:lang w:val="tr-TR"/>
        </w:rPr>
        <w:t xml:space="preserve"> &amp; </w:t>
      </w:r>
      <w:r w:rsidR="000202C2" w:rsidRPr="008B1E01">
        <w:rPr>
          <w:rFonts w:ascii="Tahoma" w:hAnsi="Tahoma" w:cs="Tahoma"/>
          <w:color w:val="2F5496" w:themeColor="accent1" w:themeShade="BF"/>
          <w:sz w:val="18"/>
          <w:szCs w:val="18"/>
          <w:lang w:val="tr-TR"/>
        </w:rPr>
        <w:t>1 Certification Application and Contract</w:t>
      </w:r>
    </w:p>
    <w:p w14:paraId="63200E1E" w14:textId="0DB22C08"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Firma tarafından </w:t>
      </w:r>
      <w:r w:rsidRPr="008B1E01">
        <w:rPr>
          <w:rFonts w:ascii="Tahoma" w:hAnsi="Tahoma" w:cs="Tahoma"/>
          <w:sz w:val="18"/>
          <w:szCs w:val="18"/>
          <w:lang w:val="tr-TR"/>
        </w:rPr>
        <w:t>FR.01 Belgelendirme Başvuru Formu</w:t>
      </w:r>
      <w:r w:rsidRPr="008B1E01">
        <w:rPr>
          <w:rFonts w:ascii="Tahoma" w:hAnsi="Tahoma" w:cs="Tahoma"/>
          <w:b w:val="0"/>
          <w:bCs w:val="0"/>
          <w:sz w:val="18"/>
          <w:szCs w:val="18"/>
          <w:lang w:val="tr-TR"/>
        </w:rPr>
        <w:t xml:space="preserve"> ve gerekli diğer başvuru formları doldurularak, </w:t>
      </w:r>
      <w:r w:rsidRPr="008B1E01">
        <w:rPr>
          <w:rFonts w:ascii="Tahoma" w:hAnsi="Tahoma" w:cs="Tahoma"/>
          <w:sz w:val="18"/>
          <w:szCs w:val="18"/>
          <w:lang w:val="tr-TR"/>
        </w:rPr>
        <w:t>LS.17 Firma Başvuru Evrakları Listesindeki</w:t>
      </w:r>
      <w:r w:rsidRPr="008B1E01">
        <w:rPr>
          <w:rFonts w:ascii="Tahoma" w:hAnsi="Tahoma" w:cs="Tahoma"/>
          <w:b w:val="0"/>
          <w:bCs w:val="0"/>
          <w:sz w:val="18"/>
          <w:szCs w:val="18"/>
          <w:lang w:val="tr-TR"/>
        </w:rPr>
        <w:t xml:space="preserve"> diğer evrak ve dokümanların IQM’ e iletilmesi ile resmi olarak belgelendirme başvurusu yapılmış olur. Başvuruda bulunan firmalar, başvuru için gerekli formları eksiksiz doldurmak zorundadırlar. Formların eksik doldurulması ve Gerekli Belgeler Listesinde yer alan doküman ve evrakların tamamının IQM’e gönderilmemesi durumunda başvuru işleme alınmaz. </w:t>
      </w:r>
      <w:r w:rsidR="000202C2" w:rsidRPr="008B1E01">
        <w:rPr>
          <w:rFonts w:ascii="Tahoma" w:hAnsi="Tahoma" w:cs="Tahoma"/>
          <w:b w:val="0"/>
          <w:bCs w:val="0"/>
          <w:sz w:val="18"/>
          <w:szCs w:val="18"/>
          <w:lang w:val="tr-TR"/>
        </w:rPr>
        <w:t>&amp;</w:t>
      </w:r>
    </w:p>
    <w:p w14:paraId="074FF964" w14:textId="7C8A4316" w:rsidR="000202C2" w:rsidRPr="008B1E01" w:rsidRDefault="000202C2" w:rsidP="000202C2">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 xml:space="preserve">By filling in the </w:t>
      </w:r>
      <w:r w:rsidRPr="008B1E01">
        <w:rPr>
          <w:rFonts w:ascii="Tahoma" w:hAnsi="Tahoma" w:cs="Tahoma"/>
          <w:bCs w:val="0"/>
          <w:color w:val="2F5496" w:themeColor="accent1" w:themeShade="BF"/>
          <w:sz w:val="18"/>
          <w:szCs w:val="18"/>
          <w:lang w:val="tr-TR"/>
        </w:rPr>
        <w:t>FR.01 Certification Application Form</w:t>
      </w:r>
      <w:r w:rsidRPr="008B1E01">
        <w:rPr>
          <w:rFonts w:ascii="Tahoma" w:hAnsi="Tahoma" w:cs="Tahoma"/>
          <w:b w:val="0"/>
          <w:bCs w:val="0"/>
          <w:color w:val="2F5496" w:themeColor="accent1" w:themeShade="BF"/>
          <w:sz w:val="18"/>
          <w:szCs w:val="18"/>
          <w:lang w:val="tr-TR"/>
        </w:rPr>
        <w:t xml:space="preserve"> and other necessary application forms, and submitting the other documents and documents in the </w:t>
      </w:r>
      <w:r w:rsidRPr="008B1E01">
        <w:rPr>
          <w:rFonts w:ascii="Tahoma" w:hAnsi="Tahoma" w:cs="Tahoma"/>
          <w:bCs w:val="0"/>
          <w:color w:val="2F5496" w:themeColor="accent1" w:themeShade="BF"/>
          <w:sz w:val="18"/>
          <w:szCs w:val="18"/>
          <w:lang w:val="tr-TR"/>
        </w:rPr>
        <w:t>LS.17 Company Application Documents List</w:t>
      </w:r>
      <w:r w:rsidRPr="008B1E01">
        <w:rPr>
          <w:rFonts w:ascii="Tahoma" w:hAnsi="Tahoma" w:cs="Tahoma"/>
          <w:b w:val="0"/>
          <w:bCs w:val="0"/>
          <w:color w:val="2F5496" w:themeColor="accent1" w:themeShade="BF"/>
          <w:sz w:val="18"/>
          <w:szCs w:val="18"/>
          <w:lang w:val="tr-TR"/>
        </w:rPr>
        <w:t xml:space="preserve"> to IQM, an official certification application is made. The companies applying must fill in the necessary forms for the application completely. If the forms are incompletely filled and all documents and documents in the Required Documents List are not sent to IQM, the application will not be processed.</w:t>
      </w:r>
    </w:p>
    <w:p w14:paraId="5FCA7807" w14:textId="78401F09"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Firmanın başvuruda bulunduğu tarih itibari ile sahada yapılacak olan Aşama 1,  6 ay içinde firma tarafından kabul edilmeyerek ertelenir ise firmanın müracaatı iptal edilir. Ancak mücbir sebepler durumunda bu süre uygulanmaz. Müracaatın iptali firma talebi ile de yapılabilir. Müracaatı düşen firmanın yeniden müracaatı halinde, müracaat ve dosya inceleme ücreti yeniden tahakkuk ettirilir. </w:t>
      </w:r>
      <w:r w:rsidR="00FC733F" w:rsidRPr="008B1E01">
        <w:rPr>
          <w:rFonts w:ascii="Tahoma" w:hAnsi="Tahoma" w:cs="Tahoma"/>
          <w:b w:val="0"/>
          <w:bCs w:val="0"/>
          <w:sz w:val="18"/>
          <w:szCs w:val="18"/>
          <w:lang w:val="tr-TR"/>
        </w:rPr>
        <w:t>&amp;</w:t>
      </w:r>
    </w:p>
    <w:p w14:paraId="607D85EA" w14:textId="6B2AAAAC" w:rsidR="00FC733F" w:rsidRPr="008B1E01" w:rsidRDefault="00FC733F" w:rsidP="00FC733F">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If Stage 1, which will be held in the field as of the date of application of the company, is not accepted by the company within 6 months and is postponed, the application of the company is cancelled. However, this period is not applied in case of force majeure. Cancellation of the application can also be made at the request of the company. In case of a re-application of the company, the application and file examination fee is accrued again.</w:t>
      </w:r>
    </w:p>
    <w:p w14:paraId="756B8A4B" w14:textId="6DA032F6"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27001 başvurularında kuruluşun gizli ya da hassas bilgi içeren kayıt veya doküman varlığı sorgulanır. Gizlilik içeren doküman veya kayıtların incelenememesi durumunda tetkikin etkin gerçekleşmeyeceği kanaatine varılırsa tetkik gerçekleştirilmez. Müşteriye bilgi verilir.</w:t>
      </w:r>
      <w:r w:rsidR="00FC733F" w:rsidRPr="008B1E01">
        <w:rPr>
          <w:rFonts w:ascii="Tahoma" w:hAnsi="Tahoma" w:cs="Tahoma"/>
          <w:b w:val="0"/>
          <w:bCs w:val="0"/>
          <w:sz w:val="18"/>
          <w:szCs w:val="18"/>
          <w:lang w:val="tr-TR"/>
        </w:rPr>
        <w:t xml:space="preserve"> &amp;</w:t>
      </w:r>
    </w:p>
    <w:p w14:paraId="35CFE614" w14:textId="2CB2B40C" w:rsidR="00FC733F" w:rsidRPr="008B1E01" w:rsidRDefault="00FC733F" w:rsidP="00FC733F">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In 27001 applications, the existence of records or documents containing confidential or sensitive information is questioned. If the confidential documents or records cannot be examined, if it is concluded that the audit will not be effective, the audit will not be carried out. The customer is informed.</w:t>
      </w:r>
    </w:p>
    <w:p w14:paraId="39A552B6" w14:textId="1B17A8D1" w:rsidR="00F33B0E" w:rsidRPr="008B1E01" w:rsidRDefault="00FC733F"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ISO </w:t>
      </w:r>
      <w:r w:rsidR="00F33B0E" w:rsidRPr="008B1E01">
        <w:rPr>
          <w:rFonts w:ascii="Tahoma" w:hAnsi="Tahoma" w:cs="Tahoma"/>
          <w:b w:val="0"/>
          <w:bCs w:val="0"/>
          <w:sz w:val="18"/>
          <w:szCs w:val="18"/>
          <w:lang w:val="tr-TR"/>
        </w:rPr>
        <w:t xml:space="preserve">27701 başvuruları ise tek başına yapılamaz. Firmanın hali hazırda IQM Belgelendirmeden geçerli bir ISO 27001 sertifikası bulunmalı veya ISO 27701 ve ISO 27001 başvuruları birlikte yapılmalıdır. </w:t>
      </w:r>
      <w:r w:rsidRPr="008B1E01">
        <w:rPr>
          <w:rFonts w:ascii="Tahoma" w:hAnsi="Tahoma" w:cs="Tahoma"/>
          <w:b w:val="0"/>
          <w:bCs w:val="0"/>
          <w:sz w:val="18"/>
          <w:szCs w:val="18"/>
          <w:lang w:val="tr-TR"/>
        </w:rPr>
        <w:t xml:space="preserve">&amp; </w:t>
      </w:r>
    </w:p>
    <w:p w14:paraId="1115BFB4" w14:textId="6F348516" w:rsidR="00FC733F" w:rsidRPr="008B1E01" w:rsidRDefault="00FC733F" w:rsidP="00FC733F">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ISO 27701 applications cannot be made alone. The company must already have a valid ISO 27001 certificate from IQM Certification or ISO 27701 and ISO 27001 applications must be made together.</w:t>
      </w:r>
    </w:p>
    <w:p w14:paraId="1662E683" w14:textId="4DFBE897"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Başvuru değerlendirmesi sırasında sektör bilgisine sahip personel tarafından başvuru değerlendirmesi yapılmaktadır. Başvuru formunda sektöre aykırı durumların görülmesi halinde firmadan ek bilgi alınır. Tetkik süresinin azaltılması veya arttırılması için değerlendirilen kriterler başvuru formu üzerinde tanımlanmıştır. Sektör bilgisine sahip personelin yaptığı değerlendirme sonrası firmadan ek bilgi talebi alınmamış ise firma başvurusunda belirttiği kriterler kabul edilmiştir.</w:t>
      </w:r>
      <w:r w:rsidR="00FC733F" w:rsidRPr="008B1E01">
        <w:rPr>
          <w:rFonts w:ascii="Tahoma" w:hAnsi="Tahoma" w:cs="Tahoma"/>
          <w:b w:val="0"/>
          <w:bCs w:val="0"/>
          <w:sz w:val="18"/>
          <w:szCs w:val="18"/>
          <w:lang w:val="tr-TR"/>
        </w:rPr>
        <w:t xml:space="preserve"> &amp; </w:t>
      </w:r>
    </w:p>
    <w:p w14:paraId="5416CADC" w14:textId="3E804E30" w:rsidR="00FC733F" w:rsidRPr="008B1E01" w:rsidRDefault="00FC733F" w:rsidP="00FC733F">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During the application evaluation, application evaluation is made by personnel with industry knowledge. If there are situations contrary to the sector in the application form, additional information is obtained from the company. The criteria evaluated for reducing or increasing the duration of the examination are defined on the application form. If no additional information request was received from the company after the evaluation made by the personnel with sector knowledge, the criteria specified in the company application were accepted.</w:t>
      </w:r>
    </w:p>
    <w:p w14:paraId="6B31F39F" w14:textId="24777E66"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Mevcut şantiye, proje sahası ve denetlenecek ürün bulunamaması durumunda başvuru red edilir.</w:t>
      </w:r>
      <w:r w:rsidR="00FC733F" w:rsidRPr="008B1E01">
        <w:rPr>
          <w:rFonts w:ascii="Tahoma" w:hAnsi="Tahoma" w:cs="Tahoma"/>
          <w:b w:val="0"/>
          <w:bCs w:val="0"/>
          <w:sz w:val="18"/>
          <w:szCs w:val="18"/>
          <w:lang w:val="tr-TR"/>
        </w:rPr>
        <w:t xml:space="preserve"> &amp; </w:t>
      </w:r>
    </w:p>
    <w:p w14:paraId="1738DCC2" w14:textId="77DFBCCF" w:rsidR="00FC733F" w:rsidRPr="008B1E01" w:rsidRDefault="00FC733F" w:rsidP="00FC733F">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If the existing construction site, project site and product to be inspected are not available, the application is rejected.</w:t>
      </w:r>
    </w:p>
    <w:p w14:paraId="765C1843" w14:textId="13269B8C"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IQM Belgelendirme, kapsamı dâhilin de olmayan veya müşterinin yasa dışı faaliyetlerin içerisinde olması, belgelendirme/ürün şartları ile ilgili tekrarlanan uygunsuzluklara sahip bir geçmişi bulunması veya müşteri ile ilgili benzer durumlar gibi esasa yönelik veya </w:t>
      </w:r>
      <w:r w:rsidR="00FC733F" w:rsidRPr="008B1E01">
        <w:rPr>
          <w:rFonts w:ascii="Tahoma" w:hAnsi="Tahoma" w:cs="Tahoma"/>
          <w:b w:val="0"/>
          <w:bCs w:val="0"/>
          <w:sz w:val="18"/>
          <w:szCs w:val="18"/>
          <w:lang w:val="tr-TR"/>
        </w:rPr>
        <w:t>kanıtlanmış</w:t>
      </w:r>
      <w:r w:rsidRPr="008B1E01">
        <w:rPr>
          <w:rFonts w:ascii="Tahoma" w:hAnsi="Tahoma" w:cs="Tahoma"/>
          <w:b w:val="0"/>
          <w:bCs w:val="0"/>
          <w:sz w:val="18"/>
          <w:szCs w:val="18"/>
          <w:lang w:val="tr-TR"/>
        </w:rPr>
        <w:t xml:space="preserve">̧ sebepler </w:t>
      </w:r>
      <w:r w:rsidR="00FC733F" w:rsidRPr="008B1E01">
        <w:rPr>
          <w:rFonts w:ascii="Tahoma" w:hAnsi="Tahoma" w:cs="Tahoma"/>
          <w:b w:val="0"/>
          <w:bCs w:val="0"/>
          <w:sz w:val="18"/>
          <w:szCs w:val="18"/>
          <w:lang w:val="tr-TR"/>
        </w:rPr>
        <w:t>olduğunda</w:t>
      </w:r>
      <w:r w:rsidRPr="008B1E01">
        <w:rPr>
          <w:rFonts w:ascii="Tahoma" w:hAnsi="Tahoma" w:cs="Tahoma"/>
          <w:b w:val="0"/>
          <w:bCs w:val="0"/>
          <w:sz w:val="18"/>
          <w:szCs w:val="18"/>
          <w:lang w:val="tr-TR"/>
        </w:rPr>
        <w:t xml:space="preserve"> bir </w:t>
      </w:r>
      <w:r w:rsidR="00FC733F" w:rsidRPr="008B1E01">
        <w:rPr>
          <w:rFonts w:ascii="Tahoma" w:hAnsi="Tahoma" w:cs="Tahoma"/>
          <w:b w:val="0"/>
          <w:bCs w:val="0"/>
          <w:sz w:val="18"/>
          <w:szCs w:val="18"/>
          <w:lang w:val="tr-TR"/>
        </w:rPr>
        <w:t>başvuruyu</w:t>
      </w:r>
      <w:r w:rsidRPr="008B1E01">
        <w:rPr>
          <w:rFonts w:ascii="Tahoma" w:hAnsi="Tahoma" w:cs="Tahoma"/>
          <w:b w:val="0"/>
          <w:bCs w:val="0"/>
          <w:sz w:val="18"/>
          <w:szCs w:val="18"/>
          <w:lang w:val="tr-TR"/>
        </w:rPr>
        <w:t xml:space="preserve"> veya belgelendirme </w:t>
      </w:r>
      <w:r w:rsidR="00FC733F" w:rsidRPr="008B1E01">
        <w:rPr>
          <w:rFonts w:ascii="Tahoma" w:hAnsi="Tahoma" w:cs="Tahoma"/>
          <w:b w:val="0"/>
          <w:bCs w:val="0"/>
          <w:sz w:val="18"/>
          <w:szCs w:val="18"/>
          <w:lang w:val="tr-TR"/>
        </w:rPr>
        <w:t>sözleşmesinin</w:t>
      </w:r>
      <w:r w:rsidRPr="008B1E01">
        <w:rPr>
          <w:rFonts w:ascii="Tahoma" w:hAnsi="Tahoma" w:cs="Tahoma"/>
          <w:b w:val="0"/>
          <w:bCs w:val="0"/>
          <w:sz w:val="18"/>
          <w:szCs w:val="18"/>
          <w:lang w:val="tr-TR"/>
        </w:rPr>
        <w:t xml:space="preserve"> devamını reddedebilir. </w:t>
      </w:r>
      <w:r w:rsidR="00FC733F" w:rsidRPr="008B1E01">
        <w:rPr>
          <w:rFonts w:ascii="Tahoma" w:hAnsi="Tahoma" w:cs="Tahoma"/>
          <w:b w:val="0"/>
          <w:bCs w:val="0"/>
          <w:sz w:val="18"/>
          <w:szCs w:val="18"/>
          <w:lang w:val="tr-TR"/>
        </w:rPr>
        <w:t xml:space="preserve">&amp; </w:t>
      </w:r>
    </w:p>
    <w:p w14:paraId="4446AFBC" w14:textId="73450C03" w:rsidR="00FC733F" w:rsidRPr="008B1E01" w:rsidRDefault="00FC733F" w:rsidP="00FC733F">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IQM Certification may reject an application or the continuation of a certification agreement when there are substantive or proven reasons that are not within its scope or the customer is involved in illegal activities, has a history of repeated non-compliances with certification/product requirements, or similar situations with the customer.</w:t>
      </w:r>
    </w:p>
    <w:p w14:paraId="461BCC22" w14:textId="69A4665E"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Başvuru değerlendirmesinin ardından firmaya </w:t>
      </w:r>
      <w:r w:rsidRPr="008B1E01">
        <w:rPr>
          <w:rFonts w:ascii="Tahoma" w:hAnsi="Tahoma" w:cs="Tahoma"/>
          <w:sz w:val="18"/>
          <w:szCs w:val="18"/>
          <w:lang w:val="tr-TR"/>
        </w:rPr>
        <w:t>FR.03 Belgelendirme Teklif Sözleşmesi</w:t>
      </w:r>
      <w:r w:rsidRPr="008B1E01">
        <w:rPr>
          <w:rFonts w:ascii="Tahoma" w:hAnsi="Tahoma" w:cs="Tahoma"/>
          <w:b w:val="0"/>
          <w:bCs w:val="0"/>
          <w:sz w:val="18"/>
          <w:szCs w:val="18"/>
          <w:lang w:val="tr-TR"/>
        </w:rPr>
        <w:t xml:space="preserve"> iletilir. Bu sözleşmede fiyat teklifi, karşılıklı uyulması gereken özet şartlar ve bu dokümana atıflar içerir. Firma tarafından </w:t>
      </w:r>
      <w:r w:rsidRPr="008B1E01">
        <w:rPr>
          <w:rFonts w:ascii="Tahoma" w:hAnsi="Tahoma" w:cs="Tahoma"/>
          <w:sz w:val="18"/>
          <w:szCs w:val="18"/>
          <w:lang w:val="tr-TR"/>
        </w:rPr>
        <w:t>FR.03 Belgelendirme Teklif Sözleşmesinin</w:t>
      </w:r>
      <w:r w:rsidRPr="008B1E01">
        <w:rPr>
          <w:rFonts w:ascii="Tahoma" w:hAnsi="Tahoma" w:cs="Tahoma"/>
          <w:b w:val="0"/>
          <w:bCs w:val="0"/>
          <w:sz w:val="18"/>
          <w:szCs w:val="18"/>
          <w:lang w:val="tr-TR"/>
        </w:rPr>
        <w:t xml:space="preserve"> imzalanması ile bu dokümanda tanımlanmış şartlar da kabul edilmiş olur. Bu dokümanda gerçekleşecek her tür revizyon firma tarafından IQM web sayfası üzerinden takip edilmelidir.</w:t>
      </w:r>
      <w:r w:rsidR="00FC733F" w:rsidRPr="008B1E01">
        <w:rPr>
          <w:rFonts w:ascii="Tahoma" w:hAnsi="Tahoma" w:cs="Tahoma"/>
          <w:b w:val="0"/>
          <w:bCs w:val="0"/>
          <w:sz w:val="18"/>
          <w:szCs w:val="18"/>
          <w:lang w:val="tr-TR"/>
        </w:rPr>
        <w:t xml:space="preserve"> &amp; </w:t>
      </w:r>
    </w:p>
    <w:p w14:paraId="62F81A3C" w14:textId="2F35D66E" w:rsidR="00FC733F" w:rsidRPr="008B1E01" w:rsidRDefault="00FC733F" w:rsidP="00FC733F">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After the application evaluation, the FR.03 Certification Offer Contract is sent to the company. In this contract, the price offer includes summary conditions that must be mutually complied with and references to this document. With the signing of the FR.03 Certification Offer Contract by the company, the conditions defined in this document are also accepted. Any revisions to this document should be followed by the company on the IQM website.</w:t>
      </w:r>
    </w:p>
    <w:p w14:paraId="33730FB1" w14:textId="63676076"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Teklif/Sözleşmenin imzalanması halinde denetim öncesinde ve sonrasında belgelendirme başvuru formunda belirtilen şartlar </w:t>
      </w:r>
      <w:r w:rsidRPr="008B1E01">
        <w:rPr>
          <w:rFonts w:ascii="Tahoma" w:hAnsi="Tahoma" w:cs="Tahoma"/>
          <w:b w:val="0"/>
          <w:bCs w:val="0"/>
          <w:sz w:val="18"/>
          <w:szCs w:val="18"/>
          <w:lang w:val="tr-TR"/>
        </w:rPr>
        <w:lastRenderedPageBreak/>
        <w:t xml:space="preserve">sürdürmeli, değişiklik olması durumunda firmanın IQM Belgelendirmeyi haberdar etmesi gerekmektedir. </w:t>
      </w:r>
      <w:r w:rsidR="00FC733F" w:rsidRPr="008B1E01">
        <w:rPr>
          <w:rFonts w:ascii="Tahoma" w:hAnsi="Tahoma" w:cs="Tahoma"/>
          <w:b w:val="0"/>
          <w:bCs w:val="0"/>
          <w:sz w:val="18"/>
          <w:szCs w:val="18"/>
          <w:lang w:val="tr-TR"/>
        </w:rPr>
        <w:t xml:space="preserve">&amp; </w:t>
      </w:r>
    </w:p>
    <w:p w14:paraId="0FEC7991" w14:textId="7E8B2DA3" w:rsidR="00FC733F" w:rsidRPr="008B1E01" w:rsidRDefault="00FC733F" w:rsidP="00FC733F">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If the offer/contract is signed, the conditions specified in the certification application form must be maintained before and after the audit, and in case of a change, the company must inform IQM Certification.</w:t>
      </w:r>
    </w:p>
    <w:p w14:paraId="602DBCE2" w14:textId="1B341F79" w:rsidR="00F33B0E" w:rsidRPr="008B1E01" w:rsidRDefault="00F33B0E" w:rsidP="00BD11B0">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8B1E01">
        <w:rPr>
          <w:rFonts w:ascii="Tahoma" w:hAnsi="Tahoma" w:cs="Tahoma"/>
          <w:iCs/>
          <w:sz w:val="18"/>
          <w:szCs w:val="18"/>
          <w:lang w:val="tr-TR"/>
        </w:rPr>
        <w:t>Ön Tetkik</w:t>
      </w:r>
      <w:r w:rsidR="00FC733F" w:rsidRPr="008B1E01">
        <w:rPr>
          <w:rFonts w:ascii="Tahoma" w:hAnsi="Tahoma" w:cs="Tahoma"/>
          <w:iCs/>
          <w:sz w:val="18"/>
          <w:szCs w:val="18"/>
          <w:lang w:val="tr-TR"/>
        </w:rPr>
        <w:t xml:space="preserve"> &amp; </w:t>
      </w:r>
      <w:r w:rsidR="00FC733F" w:rsidRPr="008B1E01">
        <w:rPr>
          <w:rFonts w:ascii="Tahoma" w:hAnsi="Tahoma" w:cs="Tahoma"/>
          <w:iCs/>
          <w:color w:val="2F5496" w:themeColor="accent1" w:themeShade="BF"/>
          <w:sz w:val="18"/>
          <w:szCs w:val="18"/>
          <w:lang w:val="tr-TR"/>
        </w:rPr>
        <w:t>2 Preliminary Examination</w:t>
      </w:r>
    </w:p>
    <w:p w14:paraId="690A9E0A" w14:textId="77777777" w:rsidR="00FC733F" w:rsidRPr="008B1E01" w:rsidRDefault="00F33B0E" w:rsidP="00FC733F">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Firmanın tabi olduğu yönetim sisteminin uygulanması ile ilgili doğru bilginin elde edilmesi, firmanın belgelendirme prosedürünü bütün olarak anladığının belirlenmesi ve doğrulanması amacıyla belgelendirme tetkiki öncesinde müşterinin isteğine bağlı olarak gerçekleştirilir. Ön Tetkikler, belgelendirme tetkik süresini azaltıp çoğaltamayacağı gibi belgelendirme tetkiki için de olumlu ya da olumsuz herhangi bir etki yapmaz.</w:t>
      </w:r>
      <w:r w:rsidR="00FC733F" w:rsidRPr="008B1E01">
        <w:rPr>
          <w:rFonts w:ascii="Tahoma" w:hAnsi="Tahoma" w:cs="Tahoma"/>
          <w:b w:val="0"/>
          <w:bCs w:val="0"/>
          <w:sz w:val="18"/>
          <w:szCs w:val="18"/>
          <w:lang w:val="tr-TR"/>
        </w:rPr>
        <w:t xml:space="preserve"> &amp; </w:t>
      </w:r>
    </w:p>
    <w:p w14:paraId="55B42429" w14:textId="66A87E85" w:rsidR="00F33B0E" w:rsidRPr="008B1E01" w:rsidRDefault="00FC733F" w:rsidP="00FC733F">
      <w:pPr>
        <w:spacing w:before="60" w:after="60"/>
        <w:jc w:val="both"/>
        <w:rPr>
          <w:rFonts w:ascii="Tahoma" w:hAnsi="Tahoma" w:cs="Tahoma"/>
          <w:b w:val="0"/>
          <w:bCs w:val="0"/>
          <w:sz w:val="18"/>
          <w:szCs w:val="18"/>
          <w:lang w:val="tr-TR"/>
        </w:rPr>
      </w:pPr>
      <w:r w:rsidRPr="008B1E01">
        <w:rPr>
          <w:rFonts w:ascii="Tahoma" w:hAnsi="Tahoma" w:cs="Tahoma"/>
          <w:b w:val="0"/>
          <w:bCs w:val="0"/>
          <w:color w:val="2F5496" w:themeColor="accent1" w:themeShade="BF"/>
          <w:sz w:val="18"/>
          <w:szCs w:val="18"/>
          <w:lang w:val="tr-TR"/>
        </w:rPr>
        <w:t>It is carried out at the request of the customer before the certification audit in order to obtain correct information about the application of the management system to which the company is subject, to determine and verify that the company understands the certification procedure as a whole. Preliminary Audits do not have any positive or negative impact on the certification audit, whether they can reduce the certification audit time or not.</w:t>
      </w:r>
    </w:p>
    <w:p w14:paraId="7ADC0E9C" w14:textId="264054F6" w:rsidR="00F33B0E" w:rsidRPr="008B1E01" w:rsidRDefault="00F33B0E" w:rsidP="00BD11B0">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8B1E01">
        <w:rPr>
          <w:rFonts w:ascii="Tahoma" w:hAnsi="Tahoma" w:cs="Tahoma"/>
          <w:iCs/>
          <w:sz w:val="18"/>
          <w:szCs w:val="18"/>
          <w:lang w:val="tr-TR"/>
        </w:rPr>
        <w:t>Belgelendirme Tetkiki</w:t>
      </w:r>
      <w:r w:rsidR="00FC733F" w:rsidRPr="008B1E01">
        <w:rPr>
          <w:rFonts w:ascii="Tahoma" w:hAnsi="Tahoma" w:cs="Tahoma"/>
          <w:iCs/>
          <w:sz w:val="18"/>
          <w:szCs w:val="18"/>
          <w:lang w:val="tr-TR"/>
        </w:rPr>
        <w:t xml:space="preserve"> &amp; </w:t>
      </w:r>
      <w:r w:rsidR="00FC733F" w:rsidRPr="008B1E01">
        <w:rPr>
          <w:rFonts w:ascii="Tahoma" w:hAnsi="Tahoma" w:cs="Tahoma"/>
          <w:iCs/>
          <w:color w:val="2F5496" w:themeColor="accent1" w:themeShade="BF"/>
          <w:sz w:val="18"/>
          <w:szCs w:val="18"/>
          <w:lang w:val="tr-TR"/>
        </w:rPr>
        <w:t>3 Certification Inspection</w:t>
      </w:r>
    </w:p>
    <w:p w14:paraId="67296F14" w14:textId="1391F7FD"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Bütün belgelendirme tetkikleri 2 aşamalı olarak yapılır. ISO 9001 ve ISO 14001’lerin Aşama 1’leri başvuran kuruluşun risk grubuna göre masa başında veya kuruluşun sahasında gerçekleştirilebilir. Risk grupları belirlenirken IAF MD 5 ve TÜRKAK R.40.05 rehberindeki NACE kodlarına göre oluşturulmuş risk tablosu dikkate alınır. 9001 belgelendirme tetkiklerinde yüksek ve en yüksek risk gruplarında, 14001 belgelendirme tetkiklerinde en yüksek, yüksek ve orta risk gruplarında Aşama 1 sahada yapılır. 22000, 45001, 27001 ve 27701 tetkiklerinde tüm Aşama 1 sahada yapılır. 22000 tetkiklerinde ancak çok uzak konumlar, kısa süreli mevsimsel üretim gibi istisnai durumlarda, tam olarak gerekçelendirilmek şartıyla ISO 22000 Aşama 1 tetkikinin bir kısmı masabaşı olarak gerçekleştirebilir. 9001 belgelendirme tetkiklerinde düşük ve orta risk gruplarında, 14001 tetkiklerinde düşük risk gruplarında aşama 1 masa başında yapılabilir. Ancak baş tetkikçi gerekli gördüğü takdirde SBM’nin onayını alarak aşama 1’in sahada gerçekleşmesini talep edebilir. Aynı zamanda firma da Aşama 1’in sahada yapılmasını talep edebilir. </w:t>
      </w:r>
      <w:r w:rsidR="00FC733F" w:rsidRPr="008B1E01">
        <w:rPr>
          <w:rFonts w:ascii="Tahoma" w:hAnsi="Tahoma" w:cs="Tahoma"/>
          <w:b w:val="0"/>
          <w:bCs w:val="0"/>
          <w:sz w:val="18"/>
          <w:szCs w:val="18"/>
          <w:lang w:val="tr-TR"/>
        </w:rPr>
        <w:t xml:space="preserve">&amp; </w:t>
      </w:r>
    </w:p>
    <w:p w14:paraId="61E35E4E" w14:textId="5E1B648F" w:rsidR="00FC733F" w:rsidRPr="008B1E01" w:rsidRDefault="00FC733F" w:rsidP="00FC733F">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All certification audits are carried out in 2 stages. Stage 1 of ISO 9001 and ISO 14001 can be carried out at the desk or in the organization's field, depending on the risk group of the applicant organization. While determining the risk groups, the risk table created according to the NACE codes in the IAF MD 5 and TÜRKAK R.40.05 guide is taken into account. Stage 1 is carried out in the field in the high and highest risk groups in 9001 certification audits, and in the highest, high and medium risk groups in 14001 certification audits. In the 22000, 45001, 27001 and 27701 audits, all Phase 1 is done on site. In 22000 audits, only in exceptional cases such as very remote locations, short-term seasonal production, part of the ISO 22000 Phase 1 audit can be performed on a desk basis, provided it is fully justified. Stage 1 can be done at the desk in low and medium risk groups in 9001 certification audits, and in low risk groups in 14001 audits. However, if the lead auditor deems it necessary, he may request the stage 1 to take place in the field by obtaining the approval of the SBM. At the same time, the firm may request that Phase 1 be carried out on site.</w:t>
      </w:r>
    </w:p>
    <w:p w14:paraId="3B974E92" w14:textId="70869B20"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9001 ve 14001 Aşama 1 yönetim sisteminin dokümante edilmiş bilgilerinin gözden geçirilmesi, yönetim sistem kapsamı, ilgili kanuni yükümlülükler, mevcut riskler ile ilgili gerekli bilgilerin toplanması, iç tetkik ya da YGG planlanması ve yürütülmesinin gözden geçirilmesi, müşterinin Aşama 2 için hazır olup olmadığının belirlenmesi amacıyla yapılır. </w:t>
      </w:r>
      <w:r w:rsidR="00FC733F" w:rsidRPr="008B1E01">
        <w:rPr>
          <w:rFonts w:ascii="Tahoma" w:hAnsi="Tahoma" w:cs="Tahoma"/>
          <w:b w:val="0"/>
          <w:bCs w:val="0"/>
          <w:sz w:val="18"/>
          <w:szCs w:val="18"/>
          <w:lang w:val="tr-TR"/>
        </w:rPr>
        <w:t xml:space="preserve">&amp; </w:t>
      </w:r>
    </w:p>
    <w:p w14:paraId="76FA1E6C" w14:textId="3DC54C95" w:rsidR="00FC733F" w:rsidRPr="008B1E01" w:rsidRDefault="00FC733F" w:rsidP="00FC733F">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It is done to review the documented information of the 9001 and 14001 Stage 1 management system, to collect the necessary information about the scope of the management system, relevant legal obligations, current risks, to review the planning and execution of the internal audit or YGG, to determine whether the customer is ready for Stage 2.</w:t>
      </w:r>
    </w:p>
    <w:p w14:paraId="36AE1DFE" w14:textId="2A97696D"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22000 Aşama 1’in amacı müşterinin gıda güvenliği tehlikelerinin belirlenmesi, analizi, HACCP planı ve ön gereksinim programları, ilgili gıda güvenliği mevzuatının uygulanması, kontrol önlemlerinin geçerli kılınması, iyileştirme programları, iç-dış iletişim için dokümanların mevcudiyeti,  politika ve hedefleri vb hususlar değerlendirilerek müşterinin yönetim sisteminin anlaşılması, Aşama 2’ye hazırlığının tespit edilmesi ve Aşama 2 tetkikinin planlanması için bir odak sağlanmasıdır. Aşama 2’nin amacı ise müşterinin yönetim sisteminin yeterliliğinin gerçekleşip gerçekleşmediğinin ölçülmesidir. </w:t>
      </w:r>
      <w:r w:rsidR="00177B8C" w:rsidRPr="008B1E01">
        <w:rPr>
          <w:rFonts w:ascii="Tahoma" w:hAnsi="Tahoma" w:cs="Tahoma"/>
          <w:b w:val="0"/>
          <w:bCs w:val="0"/>
          <w:sz w:val="18"/>
          <w:szCs w:val="18"/>
          <w:lang w:val="tr-TR"/>
        </w:rPr>
        <w:t>&amp;</w:t>
      </w:r>
    </w:p>
    <w:p w14:paraId="68A5DC5E" w14:textId="77777777" w:rsidR="00177B8C" w:rsidRPr="008B1E01" w:rsidRDefault="00177B8C" w:rsidP="00BD11B0">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 xml:space="preserve">The purpose of 22000 Phase 1 is to evaluate the customer's food safety hazards identification, analysis, HACCP plan and prerequisite programs, implementation of relevant food safety legislation, validation of control measures, improvement programs, availability of documents for internal-external communication, policies and objectives, etc. understanding the management system, determining its readiness for Stage 2, and providing a focus for planning the Stage 2 audit. The purpose of Stage 2 is to measure whether the adequacy of the customer's management system has been achieved. </w:t>
      </w:r>
    </w:p>
    <w:p w14:paraId="50C162C7" w14:textId="1A1311FD"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27001 Aşama 1’in amacı ise, dokümantasyon gereksinimleri; BGYS politikası ve kontrol edilmiş dokümante ifadeleri, BGYS kapsamı, BGYS destekleyici prosedürler ve kontroller, Risk değerlendirme metodolojisinin tanımı, risk değerlendirme raporu, risk işleme planı ihtiyaç duyulan prosedür ve kontrollerin etkinliğinin nasıl ölçüleceğini tanımlama, bu standart tarafından gerek duyulan kayıtlar, uygulanabilirlik bildirgesini ve müşterinin aşama 2 için hazır olup olmadığının belirlenmesi amacıyla yapılır. Aynı zamanda firmanın başvuru formunda belirttiği ve özellikle tetkik süresini etkileyen kriterlerin kontrolü için gerçekleştirilir.</w:t>
      </w:r>
      <w:r w:rsidR="00177B8C" w:rsidRPr="008B1E01">
        <w:rPr>
          <w:rFonts w:ascii="Tahoma" w:hAnsi="Tahoma" w:cs="Tahoma"/>
          <w:b w:val="0"/>
          <w:bCs w:val="0"/>
          <w:sz w:val="18"/>
          <w:szCs w:val="18"/>
          <w:lang w:val="tr-TR"/>
        </w:rPr>
        <w:t xml:space="preserve"> &amp;</w:t>
      </w:r>
    </w:p>
    <w:p w14:paraId="4083693B" w14:textId="76C6CF34" w:rsidR="00177B8C" w:rsidRPr="008B1E01" w:rsidRDefault="00177B8C" w:rsidP="00177B8C">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The purpose of 27001 Phase 1 is documentation requirements; ISMS policy and checked document statements, ISMS scope, ISMS supporting procedures and controls, Definition of risk assessment methodology, risk assessment report, risk processing plan, procedures and controls needed to define how effectiveness will be measured, records required by this standard, applicability statement and customer It is done to determine whether it is ready for stage 2. At the same time, it is carried out to control the criteria specified by the company in the application form and especially affecting the duration of the audit.</w:t>
      </w:r>
    </w:p>
    <w:p w14:paraId="25F74D67" w14:textId="27DC6385"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lastRenderedPageBreak/>
        <w:t>27001 belgelendirme tetkik edilmesinden önce kuruluşa tetkikçilerin görmesini istemedikleri gizli ya da hassas bilgi içeren bir kayıt olup olmadığı sorulur. Tetkikçi bu kayıtların yokluğunda BGYS’nin yeterince tetkik edilip edilmeyeceğine karar verir. Eğer bu kayıtların yokluğunda tetkik yapılamayacağına karar verirse kuruluşa erişimi için gerekli düzenlemeler yapılmadan tetkik yapılamayacağına dair bilgi verilir.</w:t>
      </w:r>
      <w:r w:rsidR="00177B8C" w:rsidRPr="008B1E01">
        <w:rPr>
          <w:rFonts w:ascii="Tahoma" w:hAnsi="Tahoma" w:cs="Tahoma"/>
          <w:b w:val="0"/>
          <w:bCs w:val="0"/>
          <w:sz w:val="18"/>
          <w:szCs w:val="18"/>
          <w:lang w:val="tr-TR"/>
        </w:rPr>
        <w:t xml:space="preserve"> &amp;</w:t>
      </w:r>
    </w:p>
    <w:p w14:paraId="4CE2A7C7" w14:textId="4CE0694E" w:rsidR="00177B8C" w:rsidRPr="008B1E01" w:rsidRDefault="00177B8C" w:rsidP="00177B8C">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Prior to the 27001 certification audit, the organization is asked if there is a record that contains confidential or sensitive information that they do not want the auditors to see. In the absence of these records, the auditor decides whether the ISMS can be adequately audited. If it decides that it cannot be audited in the absence of these records, information is given that it cannot be audited without making the necessary arrangements for access to the organization.</w:t>
      </w:r>
    </w:p>
    <w:p w14:paraId="1B612B7B" w14:textId="131CE80C"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Aşama 1 sonucunda herhangi bir uygunsuzluk tespit edildiğinde aşama 2 gerçekleşmez. Tespit edilen uygunsuzluğun giderilmesi için ön görülen süre göz önüne alınarak Aşama 2 SBM tarafından planlanır. Uygunsuzluklar için verilecek olan termin süresi 6 ayı geçmez. Aşama 1 sırasında tespit edilen uygunsuzlukların takibi ve kapatması Aşama 2 sırasında yapılır. Aşama 1 ve Aşama 2 arasındaki süre Aşama 1 sonuçlarına bağlı olarak müşterinin ihtiyaçları ve gerekli çözümleri bulmak için zaman ihtiyacı esas alınarak belirlenir ve 6 ayı aşamaz. Uygunsuzluk olsun olmasın 6 ayı aşan durumlarda Aşama 1 yeniden tekrarlanır. Aşama 1 tekrarının kabul edilmemesi durumunda müracaat iptal edilir.</w:t>
      </w:r>
      <w:r w:rsidR="00177B8C" w:rsidRPr="008B1E01">
        <w:rPr>
          <w:rFonts w:ascii="Tahoma" w:hAnsi="Tahoma" w:cs="Tahoma"/>
          <w:b w:val="0"/>
          <w:bCs w:val="0"/>
          <w:sz w:val="18"/>
          <w:szCs w:val="18"/>
          <w:lang w:val="tr-TR"/>
        </w:rPr>
        <w:t xml:space="preserve"> &amp;</w:t>
      </w:r>
    </w:p>
    <w:p w14:paraId="56FEBFE4" w14:textId="36A2B6A5" w:rsidR="00177B8C" w:rsidRPr="008B1E01" w:rsidRDefault="00177B8C" w:rsidP="00177B8C">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If any nonconformity is detected as a result of stage 1, stage 2 does not occur. Stage 2 is planned by the SBM, taking into account the time foreseen for the elimination of the detected nonconformity. The deadline for non-conformances shall not exceed 6 months. Follow-up and closing of nonconformities detected during Stage 1 is done during Stage 2. The time between Stage 1 and Stage 2 is determined based on the customer's needs and the time needed to find the necessary solutions, depending on the Stage 1 results, and cannot exceed 6 months. Stage 1 is repeated again in cases exceeding 6 months, with or without non-compliance. If the stage 1 repetition is not accepted, the application will be cancelled.</w:t>
      </w:r>
    </w:p>
    <w:p w14:paraId="79CDD6F6" w14:textId="2FA2D045" w:rsidR="00F33B0E" w:rsidRPr="008B1E01" w:rsidRDefault="006A21FC"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IQM,</w:t>
      </w:r>
      <w:r w:rsidR="00F33B0E" w:rsidRPr="008B1E01">
        <w:rPr>
          <w:rFonts w:ascii="Tahoma" w:hAnsi="Tahoma" w:cs="Tahoma"/>
          <w:b w:val="0"/>
          <w:bCs w:val="0"/>
          <w:sz w:val="18"/>
          <w:szCs w:val="18"/>
          <w:lang w:val="tr-TR"/>
        </w:rPr>
        <w:t xml:space="preserve"> Aşama 2 için düzenlemelerini revize etme ihtiyacı duyabilir. Başvurudan itibaren veya Aşama 1 ve Aşama 2 arasındaki sürede yönetim sistemini etkileyecek herhangi bir önemli değişiklik meydana gelmesi durumunda, Belgelendirme Komitesinin kararı ile Aşama 1’in tamamını veya bir kısmının tekrarlanması ihtiyacını değerlendirir. Kuruluş, Aşama 1 sonuçlarının Aşama 2’nin iptaline veya ertelenmesine yol açabileceği hususunda bilgilendirilir. </w:t>
      </w:r>
      <w:r w:rsidR="00177B8C" w:rsidRPr="008B1E01">
        <w:rPr>
          <w:rFonts w:ascii="Tahoma" w:hAnsi="Tahoma" w:cs="Tahoma"/>
          <w:b w:val="0"/>
          <w:bCs w:val="0"/>
          <w:sz w:val="18"/>
          <w:szCs w:val="18"/>
          <w:lang w:val="tr-TR"/>
        </w:rPr>
        <w:t>&amp;</w:t>
      </w:r>
    </w:p>
    <w:p w14:paraId="141CADA7" w14:textId="3B606DAE" w:rsidR="00177B8C" w:rsidRPr="008B1E01" w:rsidRDefault="00177B8C" w:rsidP="00177B8C">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IQM may need to revise its arrangements for Phase 2. In case of any significant change that will affect the management system since the application or in the period between Stage 1 and Stage 2, it evaluates the need to repeat Stage 1 in whole or in part, with the decision of the Certification Committee. The organization is informed that the results of Stage 1 may lead to the cancellation or postponement of Stage 2.</w:t>
      </w:r>
    </w:p>
    <w:p w14:paraId="68BC8DEE" w14:textId="67D6D8F1"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Tetkik Planı ve istendiği takdirde Tetkik Ekibinin özgeçmişleri firmaya iletilir. Firma tarafından ekip ve tetkik planının kabul görmesi durumunda tetkik gerçekleştirilir. Tetkik Ekibinin veya tetkik planının kabul görmemesi durumunda, Firma nedenlerini yazılı olarak açıklar. Firmanın gerekçeleri </w:t>
      </w:r>
      <w:r w:rsidR="006A21FC" w:rsidRPr="008B1E01">
        <w:rPr>
          <w:rFonts w:ascii="Tahoma" w:hAnsi="Tahoma" w:cs="Tahoma"/>
          <w:b w:val="0"/>
          <w:bCs w:val="0"/>
          <w:sz w:val="18"/>
          <w:szCs w:val="18"/>
          <w:lang w:val="tr-TR"/>
        </w:rPr>
        <w:t>IQM</w:t>
      </w:r>
      <w:r w:rsidRPr="008B1E01">
        <w:rPr>
          <w:rFonts w:ascii="Tahoma" w:hAnsi="Tahoma" w:cs="Tahoma"/>
          <w:b w:val="0"/>
          <w:bCs w:val="0"/>
          <w:sz w:val="18"/>
          <w:szCs w:val="18"/>
          <w:lang w:val="tr-TR"/>
        </w:rPr>
        <w:t xml:space="preserve"> tarafından değerlendirilir. Gerekçelerin haklı bulunması durumunda, ekipte değişiklik yapılır. Firmanın tetkik planındaki değişiklik önerisi Baş Tetkikçi tarafından değerlendirilir. Tetkik Ekibi ve Tetkik Planı için Firmadan teyit gelmeden tetkik gerçekleştirilemez. </w:t>
      </w:r>
      <w:r w:rsidR="006A21FC" w:rsidRPr="008B1E01">
        <w:rPr>
          <w:rFonts w:ascii="Tahoma" w:hAnsi="Tahoma" w:cs="Tahoma"/>
          <w:b w:val="0"/>
          <w:bCs w:val="0"/>
          <w:sz w:val="18"/>
          <w:szCs w:val="18"/>
          <w:lang w:val="tr-TR"/>
        </w:rPr>
        <w:t>IQM</w:t>
      </w:r>
      <w:r w:rsidRPr="008B1E01">
        <w:rPr>
          <w:rFonts w:ascii="Tahoma" w:hAnsi="Tahoma" w:cs="Tahoma"/>
          <w:b w:val="0"/>
          <w:bCs w:val="0"/>
          <w:sz w:val="18"/>
          <w:szCs w:val="18"/>
          <w:lang w:val="tr-TR"/>
        </w:rPr>
        <w:t>’</w:t>
      </w:r>
      <w:r w:rsidR="006A21FC" w:rsidRPr="008B1E01">
        <w:rPr>
          <w:rFonts w:ascii="Tahoma" w:hAnsi="Tahoma" w:cs="Tahoma"/>
          <w:b w:val="0"/>
          <w:bCs w:val="0"/>
          <w:sz w:val="18"/>
          <w:szCs w:val="18"/>
          <w:lang w:val="tr-TR"/>
        </w:rPr>
        <w:t xml:space="preserve"> </w:t>
      </w:r>
      <w:r w:rsidRPr="008B1E01">
        <w:rPr>
          <w:rFonts w:ascii="Tahoma" w:hAnsi="Tahoma" w:cs="Tahoma"/>
          <w:b w:val="0"/>
          <w:bCs w:val="0"/>
          <w:sz w:val="18"/>
          <w:szCs w:val="18"/>
          <w:lang w:val="tr-TR"/>
        </w:rPr>
        <w:t>den kaynaklanan herhangi bir nedenle teyit alınan tetkik ekibi üyelerinde değişiklik söz konusu olduğunda yeni özgeçmişler için tekrar teyit alınır.</w:t>
      </w:r>
      <w:r w:rsidR="00177B8C" w:rsidRPr="008B1E01">
        <w:rPr>
          <w:rFonts w:ascii="Tahoma" w:hAnsi="Tahoma" w:cs="Tahoma"/>
          <w:b w:val="0"/>
          <w:bCs w:val="0"/>
          <w:sz w:val="18"/>
          <w:szCs w:val="18"/>
          <w:lang w:val="tr-TR"/>
        </w:rPr>
        <w:t xml:space="preserve"> &amp;</w:t>
      </w:r>
    </w:p>
    <w:p w14:paraId="384D862B" w14:textId="00343CF7" w:rsidR="00177B8C" w:rsidRPr="008B1E01" w:rsidRDefault="00177B8C" w:rsidP="00177B8C">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Inspection Plan and, if requested, the CVs of the Inspection Team are forwarded to the company. If the team and the audit plan are accepted by the company, the audit is carried out. If the Audit Team or audit plan is not accepted, the Firm shall explain its reasons in writing. The firm's reasons are evaluated by IQM. If the reasons are found to be justified, a change is made in the team. The proposal for a change in the firm's audit plan is evaluated by the Lead Auditor. Inspection cannot be performed without confirmation from the Firm for the Inspection Team and Inspection Plan. If there is a change in the audit team members for any reason arising from IQM, reconfirmation is taken for new resumes.</w:t>
      </w:r>
    </w:p>
    <w:p w14:paraId="249DD953" w14:textId="0EB9CE1B"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Belgelendirme Tetkiki, Tetkik Planı’na göre yürütülür. Tetkik; açılış toplantısı, tetkikin gerçekleştirilmesi ve kapanış toplantısı aşamalarından oluşur.</w:t>
      </w:r>
      <w:r w:rsidR="00177B8C" w:rsidRPr="008B1E01">
        <w:rPr>
          <w:rFonts w:ascii="Tahoma" w:hAnsi="Tahoma" w:cs="Tahoma"/>
          <w:b w:val="0"/>
          <w:bCs w:val="0"/>
          <w:sz w:val="18"/>
          <w:szCs w:val="18"/>
          <w:lang w:val="tr-TR"/>
        </w:rPr>
        <w:t xml:space="preserve"> &amp;</w:t>
      </w:r>
    </w:p>
    <w:p w14:paraId="09249447" w14:textId="5F65F6B4" w:rsidR="00177B8C" w:rsidRPr="008B1E01" w:rsidRDefault="00177B8C" w:rsidP="00177B8C">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The Certification Inspection is carried out according to the Inspection Plan. Examination; consists of the opening meeting, the conduct of the study, and the closing meeting.</w:t>
      </w:r>
    </w:p>
    <w:p w14:paraId="56A71447" w14:textId="01C7830C"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Tetkikin gerçekleştirilmesi; Firma yönetim sisteminin müracaat edilen standarda, kapsama ve oluşturulan dokümantasyona göre kabul edilebilir bir şekilde uygulanıp uygulanmadığının teyidi için karşılıklı görüşmeler, dokümanların ve kayıtların örnekleme metoduyla incelenmesi, ilgili alanlarda çalışmaların ve şartların gözlemlenmesi suretiyle yapılır. </w:t>
      </w:r>
      <w:r w:rsidR="00177B8C" w:rsidRPr="008B1E01">
        <w:rPr>
          <w:rFonts w:ascii="Tahoma" w:hAnsi="Tahoma" w:cs="Tahoma"/>
          <w:b w:val="0"/>
          <w:bCs w:val="0"/>
          <w:sz w:val="18"/>
          <w:szCs w:val="18"/>
          <w:lang w:val="tr-TR"/>
        </w:rPr>
        <w:t>&amp;</w:t>
      </w:r>
    </w:p>
    <w:p w14:paraId="5DFB1B1B" w14:textId="13FE855F" w:rsidR="00177B8C" w:rsidRPr="008B1E01" w:rsidRDefault="00177B8C" w:rsidP="00177B8C">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Conducting the audit; In order to confirm whether the company's management system is applied in an acceptable way according to the applied standard, scope and documentation, mutual negotiations are made by examining documents and records by sampling method, observing the studies and conditions in the relevant fields.</w:t>
      </w:r>
    </w:p>
    <w:p w14:paraId="62C1BA70" w14:textId="183D5C76"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Tetkik ekibi, tetkik sonucunda elde edilen delilleri değerlendirir, bulguları gözden geçirir ve sonuçlar üzerinde anlaşmaya varır. Standar</w:t>
      </w:r>
      <w:r w:rsidR="006A21FC" w:rsidRPr="008B1E01">
        <w:rPr>
          <w:rFonts w:ascii="Tahoma" w:hAnsi="Tahoma" w:cs="Tahoma"/>
          <w:b w:val="0"/>
          <w:bCs w:val="0"/>
          <w:sz w:val="18"/>
          <w:szCs w:val="18"/>
          <w:lang w:val="tr-TR"/>
        </w:rPr>
        <w:t>t</w:t>
      </w:r>
      <w:r w:rsidRPr="008B1E01">
        <w:rPr>
          <w:rFonts w:ascii="Tahoma" w:hAnsi="Tahoma" w:cs="Tahoma"/>
          <w:b w:val="0"/>
          <w:bCs w:val="0"/>
          <w:sz w:val="18"/>
          <w:szCs w:val="18"/>
          <w:lang w:val="tr-TR"/>
        </w:rPr>
        <w:t xml:space="preserve"> şartlarından ve Firma dokümantasyonundan uygunsuzluklar tespit edilir ise her bir uygunsuzluğu tanımlayan ayrı Uygunsuzluk Raporu hazırlar. Uygunsuzluklar, Majör (Büyük) ve Minör (Küçük) olmak üzere iki sınıfta değerlendirebilir.</w:t>
      </w:r>
      <w:r w:rsidR="005B301F" w:rsidRPr="008B1E01">
        <w:rPr>
          <w:rFonts w:ascii="Tahoma" w:hAnsi="Tahoma" w:cs="Tahoma"/>
          <w:b w:val="0"/>
          <w:bCs w:val="0"/>
          <w:sz w:val="18"/>
          <w:szCs w:val="18"/>
          <w:lang w:val="tr-TR"/>
        </w:rPr>
        <w:t>&amp;</w:t>
      </w:r>
    </w:p>
    <w:p w14:paraId="0510E6D9" w14:textId="60A9B88C" w:rsidR="005B301F" w:rsidRPr="008B1E01" w:rsidRDefault="005B301F" w:rsidP="005B301F">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The audit team evaluates the evidence obtained as a result of the audit, reviews the findings and agrees on the conclusions. If nonconformities are detected from the standard conditions and the Firm's documentation, it prepares a separate Nonconformity Report describing each nonconformity. Nonconformities can be evaluated in two classes as Major (Major) and Minor (Minor).</w:t>
      </w:r>
    </w:p>
    <w:p w14:paraId="41AA0260" w14:textId="77777777" w:rsidR="005B301F" w:rsidRPr="008B1E01" w:rsidRDefault="00F33B0E" w:rsidP="00BD11B0">
      <w:pPr>
        <w:spacing w:before="60" w:after="60"/>
        <w:ind w:left="1134"/>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Majör (Büyük) Uygunsuzluk; Yönetim sisteminin istenen sonuçlara erişim kabiliyetini etkileyen uygunsuzluk. </w:t>
      </w:r>
      <w:r w:rsidR="005B301F" w:rsidRPr="008B1E01">
        <w:rPr>
          <w:rFonts w:ascii="Tahoma" w:hAnsi="Tahoma" w:cs="Tahoma"/>
          <w:b w:val="0"/>
          <w:bCs w:val="0"/>
          <w:sz w:val="18"/>
          <w:szCs w:val="18"/>
          <w:lang w:val="tr-TR"/>
        </w:rPr>
        <w:t>&amp;</w:t>
      </w:r>
    </w:p>
    <w:p w14:paraId="2F312CB8" w14:textId="77777777" w:rsidR="005B301F" w:rsidRPr="008B1E01" w:rsidRDefault="005B301F" w:rsidP="00BD11B0">
      <w:pPr>
        <w:spacing w:before="60" w:after="60"/>
        <w:ind w:left="1134"/>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lastRenderedPageBreak/>
        <w:t xml:space="preserve">Major (Major) Non-Compliance; Nonconformity affecting the management system's ability to achieve desired results. </w:t>
      </w:r>
    </w:p>
    <w:p w14:paraId="0134E3DB" w14:textId="77777777" w:rsidR="005B301F" w:rsidRPr="008B1E01" w:rsidRDefault="00F33B0E" w:rsidP="005B301F">
      <w:pPr>
        <w:spacing w:before="60" w:after="60"/>
        <w:ind w:left="1134"/>
        <w:jc w:val="both"/>
        <w:rPr>
          <w:rFonts w:ascii="Tahoma" w:hAnsi="Tahoma" w:cs="Tahoma"/>
          <w:b w:val="0"/>
          <w:bCs w:val="0"/>
          <w:sz w:val="18"/>
          <w:szCs w:val="18"/>
          <w:lang w:val="tr-TR"/>
        </w:rPr>
      </w:pPr>
      <w:r w:rsidRPr="008B1E01">
        <w:rPr>
          <w:rFonts w:ascii="Tahoma" w:hAnsi="Tahoma" w:cs="Tahoma"/>
          <w:b w:val="0"/>
          <w:bCs w:val="0"/>
          <w:sz w:val="18"/>
          <w:szCs w:val="18"/>
          <w:lang w:val="tr-TR"/>
        </w:rPr>
        <w:t>Aşağıdaki durumlarda uygunsuzluklar büyük olarak sınıflandırılabilir;</w:t>
      </w:r>
      <w:r w:rsidR="005B301F" w:rsidRPr="008B1E01">
        <w:rPr>
          <w:rFonts w:ascii="Tahoma" w:hAnsi="Tahoma" w:cs="Tahoma"/>
          <w:b w:val="0"/>
          <w:bCs w:val="0"/>
          <w:sz w:val="18"/>
          <w:szCs w:val="18"/>
          <w:lang w:val="tr-TR"/>
        </w:rPr>
        <w:t xml:space="preserve"> &amp;</w:t>
      </w:r>
    </w:p>
    <w:p w14:paraId="35893C92" w14:textId="2CF2FF32" w:rsidR="005B301F" w:rsidRPr="008B1E01" w:rsidRDefault="005B301F" w:rsidP="005B301F">
      <w:pPr>
        <w:spacing w:before="60" w:after="60"/>
        <w:ind w:left="1134"/>
        <w:jc w:val="both"/>
        <w:rPr>
          <w:rFonts w:ascii="Tahoma" w:hAnsi="Tahoma" w:cs="Tahoma"/>
          <w:b w:val="0"/>
          <w:bCs w:val="0"/>
          <w:sz w:val="18"/>
          <w:szCs w:val="18"/>
          <w:lang w:val="tr-TR"/>
        </w:rPr>
      </w:pPr>
      <w:r w:rsidRPr="008B1E01">
        <w:rPr>
          <w:rFonts w:ascii="Tahoma" w:hAnsi="Tahoma" w:cs="Tahoma"/>
          <w:b w:val="0"/>
          <w:bCs w:val="0"/>
          <w:color w:val="2F5496" w:themeColor="accent1" w:themeShade="BF"/>
          <w:sz w:val="18"/>
          <w:szCs w:val="18"/>
          <w:lang w:val="tr-TR"/>
        </w:rPr>
        <w:t>Nonconformities can be classified as major in the following cases;</w:t>
      </w:r>
    </w:p>
    <w:p w14:paraId="33607991" w14:textId="2A9D0485" w:rsidR="00F33B0E" w:rsidRPr="008B1E01" w:rsidRDefault="00F33B0E" w:rsidP="00BD11B0">
      <w:pPr>
        <w:spacing w:before="60" w:after="60"/>
        <w:ind w:left="1134"/>
        <w:jc w:val="both"/>
        <w:rPr>
          <w:rFonts w:ascii="Tahoma" w:hAnsi="Tahoma" w:cs="Tahoma"/>
          <w:b w:val="0"/>
          <w:bCs w:val="0"/>
          <w:sz w:val="18"/>
          <w:szCs w:val="18"/>
          <w:lang w:val="tr-TR"/>
        </w:rPr>
      </w:pPr>
      <w:r w:rsidRPr="008B1E01">
        <w:rPr>
          <w:rFonts w:ascii="Tahoma" w:hAnsi="Tahoma" w:cs="Tahoma"/>
          <w:b w:val="0"/>
          <w:bCs w:val="0"/>
          <w:sz w:val="18"/>
          <w:szCs w:val="18"/>
          <w:lang w:val="tr-TR"/>
        </w:rPr>
        <w:t></w:t>
      </w:r>
      <w:r w:rsidRPr="008B1E01">
        <w:rPr>
          <w:rFonts w:ascii="Tahoma" w:hAnsi="Tahoma" w:cs="Tahoma"/>
          <w:b w:val="0"/>
          <w:bCs w:val="0"/>
          <w:sz w:val="18"/>
          <w:szCs w:val="18"/>
          <w:lang w:val="tr-TR"/>
        </w:rPr>
        <w:tab/>
        <w:t>Mevcut etkin proses kontrolü üzerinde (veya ürün/proseslerin belli şartları karşılamalarında) önemli bir şüphe varsa,</w:t>
      </w:r>
      <w:r w:rsidR="00CB00C8" w:rsidRPr="008B1E01">
        <w:rPr>
          <w:rFonts w:ascii="Tahoma" w:hAnsi="Tahoma" w:cs="Tahoma"/>
          <w:b w:val="0"/>
          <w:bCs w:val="0"/>
          <w:sz w:val="18"/>
          <w:szCs w:val="18"/>
          <w:lang w:val="tr-TR"/>
        </w:rPr>
        <w:t xml:space="preserve"> &amp;</w:t>
      </w:r>
    </w:p>
    <w:p w14:paraId="64C31EB5" w14:textId="78EDA1A9" w:rsidR="00CB00C8" w:rsidRPr="008B1E01" w:rsidRDefault="00CB00C8" w:rsidP="00BD11B0">
      <w:pPr>
        <w:spacing w:before="60" w:after="60"/>
        <w:ind w:left="1134"/>
        <w:jc w:val="both"/>
        <w:rPr>
          <w:rFonts w:ascii="Tahoma" w:hAnsi="Tahoma" w:cs="Tahoma"/>
          <w:b w:val="0"/>
          <w:bCs w:val="0"/>
          <w:color w:val="2F5496" w:themeColor="accent1" w:themeShade="BF"/>
          <w:sz w:val="18"/>
          <w:szCs w:val="18"/>
          <w:lang w:val="tr-TR"/>
        </w:rPr>
      </w:pPr>
      <w:r w:rsidRPr="008B1E01">
        <w:rPr>
          <w:rFonts w:ascii="Tahoma" w:hAnsi="Tahoma" w:cs="Tahoma"/>
          <w:b w:val="0"/>
          <w:bCs w:val="0"/>
          <w:sz w:val="18"/>
          <w:szCs w:val="18"/>
          <w:lang w:val="tr-TR"/>
        </w:rPr>
        <w:t xml:space="preserve">  </w:t>
      </w:r>
      <w:r w:rsidRPr="008B1E01">
        <w:rPr>
          <w:rFonts w:ascii="Tahoma" w:hAnsi="Tahoma" w:cs="Tahoma"/>
          <w:b w:val="0"/>
          <w:bCs w:val="0"/>
          <w:color w:val="2F5496" w:themeColor="accent1" w:themeShade="BF"/>
          <w:sz w:val="18"/>
          <w:szCs w:val="18"/>
          <w:lang w:val="tr-TR"/>
        </w:rPr>
        <w:t>If there is significant doubt over existing effective process control (or the ability of products/processes to meet certain requirements).</w:t>
      </w:r>
    </w:p>
    <w:p w14:paraId="1724804D" w14:textId="3B5A7C42" w:rsidR="00F33B0E" w:rsidRPr="008B1E01" w:rsidRDefault="00F33B0E" w:rsidP="00BD11B0">
      <w:pPr>
        <w:spacing w:before="60" w:after="60"/>
        <w:ind w:left="1134"/>
        <w:jc w:val="both"/>
        <w:rPr>
          <w:rFonts w:ascii="Tahoma" w:hAnsi="Tahoma" w:cs="Tahoma"/>
          <w:b w:val="0"/>
          <w:bCs w:val="0"/>
          <w:sz w:val="18"/>
          <w:szCs w:val="18"/>
          <w:lang w:val="tr-TR"/>
        </w:rPr>
      </w:pPr>
      <w:r w:rsidRPr="008B1E01">
        <w:rPr>
          <w:rFonts w:ascii="Tahoma" w:hAnsi="Tahoma" w:cs="Tahoma"/>
          <w:b w:val="0"/>
          <w:bCs w:val="0"/>
          <w:sz w:val="18"/>
          <w:szCs w:val="18"/>
          <w:lang w:val="tr-TR"/>
        </w:rPr>
        <w:t></w:t>
      </w:r>
      <w:r w:rsidRPr="008B1E01">
        <w:rPr>
          <w:rFonts w:ascii="Tahoma" w:hAnsi="Tahoma" w:cs="Tahoma"/>
          <w:b w:val="0"/>
          <w:bCs w:val="0"/>
          <w:sz w:val="18"/>
          <w:szCs w:val="18"/>
          <w:lang w:val="tr-TR"/>
        </w:rPr>
        <w:tab/>
        <w:t>Aynı bir standart şartı veya aynı hususla ilgili belli sayıda küçük uygunsuzluğun tespit edilmesi ve bunun sistematik bir hatayı işaret etmesi.</w:t>
      </w:r>
      <w:r w:rsidR="00CB00C8" w:rsidRPr="008B1E01">
        <w:rPr>
          <w:rFonts w:ascii="Tahoma" w:hAnsi="Tahoma" w:cs="Tahoma"/>
          <w:b w:val="0"/>
          <w:bCs w:val="0"/>
          <w:sz w:val="18"/>
          <w:szCs w:val="18"/>
          <w:lang w:val="tr-TR"/>
        </w:rPr>
        <w:t xml:space="preserve"> &amp;</w:t>
      </w:r>
    </w:p>
    <w:p w14:paraId="195DD3B5" w14:textId="479435E4" w:rsidR="00CB00C8" w:rsidRPr="008B1E01" w:rsidRDefault="00CB00C8" w:rsidP="00CB00C8">
      <w:pPr>
        <w:spacing w:before="60" w:after="60"/>
        <w:ind w:left="1134"/>
        <w:jc w:val="both"/>
        <w:rPr>
          <w:rFonts w:ascii="Tahoma" w:hAnsi="Tahoma" w:cs="Tahoma"/>
          <w:b w:val="0"/>
          <w:bCs w:val="0"/>
          <w:color w:val="2F5496" w:themeColor="accent1" w:themeShade="BF"/>
          <w:sz w:val="18"/>
          <w:szCs w:val="18"/>
          <w:lang w:val="tr-TR"/>
        </w:rPr>
      </w:pPr>
      <w:r w:rsidRPr="008B1E01">
        <w:rPr>
          <w:rFonts w:ascii="Tahoma" w:hAnsi="Tahoma" w:cs="Tahoma"/>
          <w:b w:val="0"/>
          <w:bCs w:val="0"/>
          <w:sz w:val="18"/>
          <w:szCs w:val="18"/>
          <w:lang w:val="tr-TR"/>
        </w:rPr>
        <w:t></w:t>
      </w:r>
      <w:r w:rsidRPr="008B1E01">
        <w:rPr>
          <w:rFonts w:ascii="Tahoma" w:hAnsi="Tahoma" w:cs="Tahoma"/>
          <w:b w:val="0"/>
          <w:bCs w:val="0"/>
          <w:sz w:val="18"/>
          <w:szCs w:val="18"/>
          <w:lang w:val="tr-TR"/>
        </w:rPr>
        <w:tab/>
      </w:r>
      <w:r w:rsidRPr="008B1E01">
        <w:rPr>
          <w:rFonts w:ascii="Tahoma" w:hAnsi="Tahoma" w:cs="Tahoma"/>
          <w:b w:val="0"/>
          <w:bCs w:val="0"/>
          <w:color w:val="2F5496" w:themeColor="accent1" w:themeShade="BF"/>
          <w:sz w:val="18"/>
          <w:szCs w:val="18"/>
          <w:lang w:val="tr-TR"/>
        </w:rPr>
        <w:t>An identical standard requirement or the detection of a certain number of minor nonconformities related to the same issue, indicating a systematic error.</w:t>
      </w:r>
    </w:p>
    <w:p w14:paraId="6E5ACE88" w14:textId="2B5FABAB" w:rsidR="00F33B0E" w:rsidRPr="008B1E01" w:rsidRDefault="00F33B0E" w:rsidP="00BD11B0">
      <w:pPr>
        <w:spacing w:before="60" w:after="60"/>
        <w:ind w:left="1134"/>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Belgelendirme kuruluşu, farklı yetersizlik dereceleri tarif etme ve geliştirilecek alanları belirlemede serbesttir (örneğin, büyük ve küçük uygunsuzluklar, gözlemler vb gibi). </w:t>
      </w:r>
      <w:r w:rsidR="00CB00C8" w:rsidRPr="008B1E01">
        <w:rPr>
          <w:rFonts w:ascii="Tahoma" w:hAnsi="Tahoma" w:cs="Tahoma"/>
          <w:b w:val="0"/>
          <w:bCs w:val="0"/>
          <w:sz w:val="18"/>
          <w:szCs w:val="18"/>
          <w:lang w:val="tr-TR"/>
        </w:rPr>
        <w:t>&amp;</w:t>
      </w:r>
    </w:p>
    <w:p w14:paraId="10497D51" w14:textId="75FA3289" w:rsidR="00CB00C8" w:rsidRPr="008B1E01" w:rsidRDefault="00CB00C8" w:rsidP="00BD11B0">
      <w:pPr>
        <w:spacing w:before="60" w:after="60"/>
        <w:ind w:left="1134"/>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The certification body is free to describe different degrees of deficiencies and identify areas for improvement (eg major and minor nonconformities, observations, etc.).</w:t>
      </w:r>
    </w:p>
    <w:p w14:paraId="2CB218F7" w14:textId="7625500A" w:rsidR="00F33B0E" w:rsidRPr="008B1E01" w:rsidRDefault="00F33B0E" w:rsidP="00BD11B0">
      <w:pPr>
        <w:spacing w:before="60" w:after="60"/>
        <w:ind w:left="1134"/>
        <w:jc w:val="both"/>
        <w:rPr>
          <w:rFonts w:ascii="Tahoma" w:hAnsi="Tahoma" w:cs="Tahoma"/>
          <w:b w:val="0"/>
          <w:bCs w:val="0"/>
          <w:sz w:val="18"/>
          <w:szCs w:val="18"/>
          <w:lang w:val="tr-TR"/>
        </w:rPr>
      </w:pPr>
      <w:r w:rsidRPr="008B1E01">
        <w:rPr>
          <w:rFonts w:ascii="Tahoma" w:hAnsi="Tahoma" w:cs="Tahoma"/>
          <w:b w:val="0"/>
          <w:bCs w:val="0"/>
          <w:sz w:val="18"/>
          <w:szCs w:val="18"/>
          <w:lang w:val="tr-TR"/>
        </w:rPr>
        <w:t>Majör Uygunsuzluklar ile ilgili düzeltici faaliyetler yerine getirilmeden ve</w:t>
      </w:r>
      <w:r w:rsidR="006A21FC" w:rsidRPr="008B1E01">
        <w:rPr>
          <w:rFonts w:ascii="Tahoma" w:hAnsi="Tahoma" w:cs="Tahoma"/>
          <w:b w:val="0"/>
          <w:bCs w:val="0"/>
          <w:sz w:val="18"/>
          <w:szCs w:val="18"/>
          <w:lang w:val="tr-TR"/>
        </w:rPr>
        <w:t>/veya</w:t>
      </w:r>
      <w:r w:rsidRPr="008B1E01">
        <w:rPr>
          <w:rFonts w:ascii="Tahoma" w:hAnsi="Tahoma" w:cs="Tahoma"/>
          <w:b w:val="0"/>
          <w:bCs w:val="0"/>
          <w:sz w:val="18"/>
          <w:szCs w:val="18"/>
          <w:lang w:val="tr-TR"/>
        </w:rPr>
        <w:t xml:space="preserve"> takip tetkiki yapılarak doğrulanmadan belge verilme kararı alınamaz.</w:t>
      </w:r>
    </w:p>
    <w:p w14:paraId="107C97C8" w14:textId="206D1B44" w:rsidR="00CB00C8" w:rsidRPr="008B1E01" w:rsidRDefault="00CB00C8" w:rsidP="00BD11B0">
      <w:pPr>
        <w:spacing w:before="60" w:after="60"/>
        <w:ind w:left="1134"/>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A decision to issue a certificate cannot be taken before corrective actions related to Major Nonconformances are carried out and/or verified by performing follow-up inspections.</w:t>
      </w:r>
    </w:p>
    <w:p w14:paraId="573F7607" w14:textId="108DB007" w:rsidR="006A21FC" w:rsidRPr="008B1E01" w:rsidRDefault="00F33B0E" w:rsidP="00BD11B0">
      <w:pPr>
        <w:spacing w:before="60" w:after="60"/>
        <w:ind w:left="1134"/>
        <w:jc w:val="both"/>
        <w:rPr>
          <w:rFonts w:ascii="Tahoma" w:hAnsi="Tahoma" w:cs="Tahoma"/>
          <w:b w:val="0"/>
          <w:bCs w:val="0"/>
          <w:sz w:val="18"/>
          <w:szCs w:val="18"/>
          <w:lang w:val="tr-TR"/>
        </w:rPr>
      </w:pPr>
      <w:r w:rsidRPr="008B1E01">
        <w:rPr>
          <w:rFonts w:ascii="Tahoma" w:hAnsi="Tahoma" w:cs="Tahoma"/>
          <w:b w:val="0"/>
          <w:bCs w:val="0"/>
          <w:sz w:val="18"/>
          <w:szCs w:val="18"/>
          <w:lang w:val="tr-TR"/>
        </w:rPr>
        <w:t>Minör (Küçük) Uygunsuzluk; Yönetim sisteminin istenen sonuçlara erişim kabiliyetini etkilemeyen uygunsuzluk</w:t>
      </w:r>
      <w:r w:rsidR="006A21FC" w:rsidRPr="008B1E01">
        <w:rPr>
          <w:rFonts w:ascii="Tahoma" w:hAnsi="Tahoma" w:cs="Tahoma"/>
          <w:b w:val="0"/>
          <w:bCs w:val="0"/>
          <w:sz w:val="18"/>
          <w:szCs w:val="18"/>
          <w:lang w:val="tr-TR"/>
        </w:rPr>
        <w:t>tur.</w:t>
      </w:r>
      <w:r w:rsidRPr="008B1E01">
        <w:rPr>
          <w:rFonts w:ascii="Tahoma" w:hAnsi="Tahoma" w:cs="Tahoma"/>
          <w:b w:val="0"/>
          <w:bCs w:val="0"/>
          <w:sz w:val="18"/>
          <w:szCs w:val="18"/>
          <w:lang w:val="tr-TR"/>
        </w:rPr>
        <w:t xml:space="preserve"> </w:t>
      </w:r>
    </w:p>
    <w:p w14:paraId="26A6AADA" w14:textId="46DFAEFD" w:rsidR="00CB00C8" w:rsidRPr="008B1E01" w:rsidRDefault="00CB00C8" w:rsidP="00BD11B0">
      <w:pPr>
        <w:spacing w:before="60" w:after="60"/>
        <w:ind w:left="1134"/>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Minor (Minor) Nonconformity; Nonconformity that does not affect the management system's ability to achieve desired results.</w:t>
      </w:r>
    </w:p>
    <w:p w14:paraId="47748263" w14:textId="2BBC809F" w:rsidR="00F33B0E" w:rsidRPr="008B1E01" w:rsidRDefault="00F33B0E" w:rsidP="00BD11B0">
      <w:pPr>
        <w:spacing w:before="60" w:after="60"/>
        <w:ind w:left="1134"/>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Minör uygunsuzluklar için </w:t>
      </w:r>
      <w:r w:rsidR="006A21FC" w:rsidRPr="008B1E01">
        <w:rPr>
          <w:rFonts w:ascii="Tahoma" w:hAnsi="Tahoma" w:cs="Tahoma"/>
          <w:b w:val="0"/>
          <w:bCs w:val="0"/>
          <w:sz w:val="18"/>
          <w:szCs w:val="18"/>
          <w:lang w:val="tr-TR"/>
        </w:rPr>
        <w:t xml:space="preserve">uygunsuzluklar ile ilgili aksiyon planlarının baş tetkikçi tarafından onaylanması ile </w:t>
      </w:r>
      <w:r w:rsidR="00A13334" w:rsidRPr="008B1E01">
        <w:rPr>
          <w:rFonts w:ascii="Tahoma" w:hAnsi="Tahoma" w:cs="Tahoma"/>
          <w:b w:val="0"/>
          <w:bCs w:val="0"/>
          <w:sz w:val="18"/>
          <w:szCs w:val="18"/>
          <w:lang w:val="tr-TR"/>
        </w:rPr>
        <w:t>belgelendirme kararı alınabilir.</w:t>
      </w:r>
    </w:p>
    <w:p w14:paraId="799F109A" w14:textId="432148F1" w:rsidR="00CB00C8" w:rsidRPr="008B1E01" w:rsidRDefault="00CB00C8" w:rsidP="00BD11B0">
      <w:pPr>
        <w:spacing w:before="60" w:after="60"/>
        <w:ind w:left="1134"/>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For minor nonconformities, the certification decision can be taken after the action plans regarding the nonconformities are approved by the lead auditor.</w:t>
      </w:r>
    </w:p>
    <w:p w14:paraId="5BBAF4D1" w14:textId="14EF595F" w:rsidR="00F33B0E" w:rsidRPr="008B1E01" w:rsidRDefault="00F33B0E" w:rsidP="00BD11B0">
      <w:pPr>
        <w:spacing w:before="60" w:after="60"/>
        <w:ind w:left="1134"/>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Gözlemler ise; tetkik ekibinin bir sonraki tetkike de yardımcı olması amacıyla belgelendirmeye esas Yönetim Sistemi ile ilgili olumlu veya olumsuz yazılı görüşlerdir. </w:t>
      </w:r>
    </w:p>
    <w:p w14:paraId="3D443D92" w14:textId="630BD53C" w:rsidR="00CB00C8" w:rsidRPr="008B1E01" w:rsidRDefault="00CB00C8" w:rsidP="00CB00C8">
      <w:pPr>
        <w:spacing w:before="60" w:after="60"/>
        <w:ind w:left="1134"/>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The observations are; These are the positive or negative written opinions about the Management System, which is the basis for certification, in order to assist the audit team in the next audit.</w:t>
      </w:r>
    </w:p>
    <w:p w14:paraId="2E4EE280" w14:textId="51CF9639"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Uygunsuzluk Raporu ve ekleri, Tetkik Ekibi ve Bölüm Sorumlusu ve Yönetim Temsilcisi veya Kuruluş Yetkilisi tarafından uygunsuzlukların kabul edildiğini göstermek üzere karşılıklı imzalanır. Kuruluş, tetkikte tespit edilen uygunsuzluklar ile ilgili yapacağı düzeltici faaliyetleri ve bu faaliyetler için öngörülen tamamlama tarihlerini uygunsuzluk raporları üzerinde belirterek tetkikten sonra en geç (15) on beş gün içinde, </w:t>
      </w:r>
      <w:r w:rsidR="00A13334" w:rsidRPr="008B1E01">
        <w:rPr>
          <w:rFonts w:ascii="Tahoma" w:hAnsi="Tahoma" w:cs="Tahoma"/>
          <w:b w:val="0"/>
          <w:bCs w:val="0"/>
          <w:sz w:val="18"/>
          <w:szCs w:val="18"/>
          <w:lang w:val="tr-TR"/>
        </w:rPr>
        <w:t>IQM</w:t>
      </w:r>
      <w:r w:rsidRPr="008B1E01">
        <w:rPr>
          <w:rFonts w:ascii="Tahoma" w:hAnsi="Tahoma" w:cs="Tahoma"/>
          <w:b w:val="0"/>
          <w:bCs w:val="0"/>
          <w:sz w:val="18"/>
          <w:szCs w:val="18"/>
          <w:lang w:val="tr-TR"/>
        </w:rPr>
        <w:t>’ e göndermelidir. Tetkik raporlarındaki uygunsuzluklar için verilen düzeltici faaliyet süresi minör uygunsuzluklar için (</w:t>
      </w:r>
      <w:r w:rsidR="00A13334" w:rsidRPr="008B1E01">
        <w:rPr>
          <w:rFonts w:ascii="Tahoma" w:hAnsi="Tahoma" w:cs="Tahoma"/>
          <w:b w:val="0"/>
          <w:bCs w:val="0"/>
          <w:sz w:val="18"/>
          <w:szCs w:val="18"/>
          <w:lang w:val="tr-TR"/>
        </w:rPr>
        <w:t>1</w:t>
      </w:r>
      <w:r w:rsidRPr="008B1E01">
        <w:rPr>
          <w:rFonts w:ascii="Tahoma" w:hAnsi="Tahoma" w:cs="Tahoma"/>
          <w:b w:val="0"/>
          <w:bCs w:val="0"/>
          <w:sz w:val="18"/>
          <w:szCs w:val="18"/>
          <w:lang w:val="tr-TR"/>
        </w:rPr>
        <w:t xml:space="preserve">) </w:t>
      </w:r>
      <w:r w:rsidR="00A13334" w:rsidRPr="008B1E01">
        <w:rPr>
          <w:rFonts w:ascii="Tahoma" w:hAnsi="Tahoma" w:cs="Tahoma"/>
          <w:b w:val="0"/>
          <w:bCs w:val="0"/>
          <w:sz w:val="18"/>
          <w:szCs w:val="18"/>
          <w:lang w:val="tr-TR"/>
        </w:rPr>
        <w:t>bir</w:t>
      </w:r>
      <w:r w:rsidRPr="008B1E01">
        <w:rPr>
          <w:rFonts w:ascii="Tahoma" w:hAnsi="Tahoma" w:cs="Tahoma"/>
          <w:b w:val="0"/>
          <w:bCs w:val="0"/>
          <w:sz w:val="18"/>
          <w:szCs w:val="18"/>
          <w:lang w:val="tr-TR"/>
        </w:rPr>
        <w:t>; majör uygunsuzluklar için (</w:t>
      </w:r>
      <w:r w:rsidR="00A13334" w:rsidRPr="008B1E01">
        <w:rPr>
          <w:rFonts w:ascii="Tahoma" w:hAnsi="Tahoma" w:cs="Tahoma"/>
          <w:b w:val="0"/>
          <w:bCs w:val="0"/>
          <w:sz w:val="18"/>
          <w:szCs w:val="18"/>
          <w:lang w:val="tr-TR"/>
        </w:rPr>
        <w:t>2</w:t>
      </w:r>
      <w:r w:rsidRPr="008B1E01">
        <w:rPr>
          <w:rFonts w:ascii="Tahoma" w:hAnsi="Tahoma" w:cs="Tahoma"/>
          <w:b w:val="0"/>
          <w:bCs w:val="0"/>
          <w:sz w:val="18"/>
          <w:szCs w:val="18"/>
          <w:lang w:val="tr-TR"/>
        </w:rPr>
        <w:t xml:space="preserve">) </w:t>
      </w:r>
      <w:r w:rsidR="00A13334" w:rsidRPr="008B1E01">
        <w:rPr>
          <w:rFonts w:ascii="Tahoma" w:hAnsi="Tahoma" w:cs="Tahoma"/>
          <w:b w:val="0"/>
          <w:bCs w:val="0"/>
          <w:sz w:val="18"/>
          <w:szCs w:val="18"/>
          <w:lang w:val="tr-TR"/>
        </w:rPr>
        <w:t>iki</w:t>
      </w:r>
      <w:r w:rsidRPr="008B1E01">
        <w:rPr>
          <w:rFonts w:ascii="Tahoma" w:hAnsi="Tahoma" w:cs="Tahoma"/>
          <w:b w:val="0"/>
          <w:bCs w:val="0"/>
          <w:sz w:val="18"/>
          <w:szCs w:val="18"/>
          <w:lang w:val="tr-TR"/>
        </w:rPr>
        <w:t xml:space="preserve"> aydan uzun tutulamaz. Tespit edilen Majör uygunsuzluklar için takip tetkiki önerilmemişse, firma düzeltici faaliyetlerine ilişkin bilgi ve belgeleri öngörülen süre sonunda uygunsuzluğun kapatılabilmesi amacıyla Belgelendirme Komitesine sunulmak üzere </w:t>
      </w:r>
      <w:r w:rsidR="00A13334" w:rsidRPr="008B1E01">
        <w:rPr>
          <w:rFonts w:ascii="Tahoma" w:hAnsi="Tahoma" w:cs="Tahoma"/>
          <w:b w:val="0"/>
          <w:bCs w:val="0"/>
          <w:sz w:val="18"/>
          <w:szCs w:val="18"/>
          <w:lang w:val="tr-TR"/>
        </w:rPr>
        <w:t>IQM’</w:t>
      </w:r>
      <w:r w:rsidRPr="008B1E01">
        <w:rPr>
          <w:rFonts w:ascii="Tahoma" w:hAnsi="Tahoma" w:cs="Tahoma"/>
          <w:b w:val="0"/>
          <w:bCs w:val="0"/>
          <w:sz w:val="18"/>
          <w:szCs w:val="18"/>
          <w:lang w:val="tr-TR"/>
        </w:rPr>
        <w:t xml:space="preserve"> e göndermekle yükümlüdür. Majör uygunsuzlukların kapatılmasında doküman gözden geçirmenin yanı sıra gerektiğinde takip tetkiki gerçekleştirilir. Minör uygunsuzlukların kapatılması bir sonraki tetkikte gerçekleştirilir. Firmaya tanınan sürelerde majör uygunsuzlukların kapatılamaması durumunda başvuru iptal edilir.</w:t>
      </w:r>
      <w:r w:rsidR="00CB00C8" w:rsidRPr="008B1E01">
        <w:rPr>
          <w:rFonts w:ascii="Tahoma" w:hAnsi="Tahoma" w:cs="Tahoma"/>
          <w:b w:val="0"/>
          <w:bCs w:val="0"/>
          <w:sz w:val="18"/>
          <w:szCs w:val="18"/>
          <w:lang w:val="tr-TR"/>
        </w:rPr>
        <w:t>&amp;</w:t>
      </w:r>
    </w:p>
    <w:p w14:paraId="23C2D74F" w14:textId="241DCD2B" w:rsidR="00CB00C8" w:rsidRPr="008B1E01" w:rsidRDefault="00CB00C8" w:rsidP="00CB00C8">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The Nonconformity Report and its annexes are mutually signed by the Audit Team and the Department Officer and the Management Representative or the Institution Officer to show that the nonconformities are accepted. The organization should send the corrective actions to be taken regarding the nonconformities detected in the audit and the completion dates envisaged for these actions on the nonconformity reports and send it to IQM within 15 days at the latest after the audit. The corrective action period given for nonconformities in the audit reports is (1) one for minor nonconformities; (2) for major non-compliances, it cannot be held longer than two months. If a follow-up inspection is not recommended for the detected Major nonconformities, the company is obliged to send the information and documents regarding its corrective actions to IQM to be submitted to the Certification Committee in order to close the nonconformity at the end of the stipulated period. In addition to document review, follow-up inspection is carried out when necessary in closing major nonconformities. Minor nonconformities are closed at the next audit. If major non-compliances cannot be closed within the time allowed for the company, the application is cancelled.</w:t>
      </w:r>
    </w:p>
    <w:p w14:paraId="5C2E7972" w14:textId="7F056D09" w:rsidR="00A13334" w:rsidRPr="008B1E01" w:rsidRDefault="00A13334"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Tespit edilen uygunsuzluğun içeriğine bağlı olarak kapama süresi baş tetkikçi insiyatifi ile (6) aya kadar uzatılabilir.</w:t>
      </w:r>
      <w:r w:rsidR="00CB00C8" w:rsidRPr="008B1E01">
        <w:rPr>
          <w:rFonts w:ascii="Tahoma" w:hAnsi="Tahoma" w:cs="Tahoma"/>
          <w:b w:val="0"/>
          <w:bCs w:val="0"/>
          <w:sz w:val="18"/>
          <w:szCs w:val="18"/>
          <w:lang w:val="tr-TR"/>
        </w:rPr>
        <w:t xml:space="preserve"> &amp;</w:t>
      </w:r>
    </w:p>
    <w:p w14:paraId="0E34DFBE" w14:textId="522EA42A" w:rsidR="00CB00C8" w:rsidRPr="008B1E01" w:rsidRDefault="00CB00C8" w:rsidP="00CB00C8">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 xml:space="preserve">Depending on the content of the detected nonconformity, the closing period may be extended up to (6) months at the initiative </w:t>
      </w:r>
      <w:r w:rsidRPr="008B1E01">
        <w:rPr>
          <w:rFonts w:ascii="Tahoma" w:hAnsi="Tahoma" w:cs="Tahoma"/>
          <w:b w:val="0"/>
          <w:bCs w:val="0"/>
          <w:color w:val="2F5496" w:themeColor="accent1" w:themeShade="BF"/>
          <w:sz w:val="18"/>
          <w:szCs w:val="18"/>
          <w:lang w:val="tr-TR"/>
        </w:rPr>
        <w:lastRenderedPageBreak/>
        <w:t>of the lead auditor.</w:t>
      </w:r>
    </w:p>
    <w:p w14:paraId="2354038C" w14:textId="71FA7A5A" w:rsidR="00F33B0E" w:rsidRPr="008B1E01" w:rsidRDefault="00F33B0E" w:rsidP="00CB00C8">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8B1E01">
        <w:rPr>
          <w:rFonts w:ascii="Tahoma" w:hAnsi="Tahoma" w:cs="Tahoma"/>
          <w:iCs/>
          <w:sz w:val="18"/>
          <w:szCs w:val="18"/>
          <w:lang w:val="tr-TR"/>
        </w:rPr>
        <w:t>Belgenin Verilmesi</w:t>
      </w:r>
      <w:r w:rsidR="00CB00C8" w:rsidRPr="008B1E01">
        <w:rPr>
          <w:rFonts w:ascii="Tahoma" w:hAnsi="Tahoma" w:cs="Tahoma"/>
          <w:iCs/>
          <w:sz w:val="18"/>
          <w:szCs w:val="18"/>
          <w:lang w:val="tr-TR"/>
        </w:rPr>
        <w:t xml:space="preserve"> &amp; </w:t>
      </w:r>
      <w:r w:rsidR="00CB00C8" w:rsidRPr="008B1E01">
        <w:rPr>
          <w:rFonts w:ascii="Tahoma" w:hAnsi="Tahoma" w:cs="Tahoma"/>
          <w:iCs/>
          <w:color w:val="2F5496" w:themeColor="accent1" w:themeShade="BF"/>
          <w:sz w:val="18"/>
          <w:szCs w:val="18"/>
          <w:lang w:val="tr-TR"/>
        </w:rPr>
        <w:t>4 Issue of Document</w:t>
      </w:r>
    </w:p>
    <w:p w14:paraId="6918CA6E" w14:textId="756F3317"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Müracaat eden firma yapılan tetkik sonucu yönetim sisteminin ilgili standart şartlarına uygun olduğunun belirlenmesi ve Belgelendirme Komitesi’nin olumlu karar vermesi ile belge almaya hak kazanır. </w:t>
      </w:r>
      <w:r w:rsidR="00CB00C8" w:rsidRPr="008B1E01">
        <w:rPr>
          <w:rFonts w:ascii="Tahoma" w:hAnsi="Tahoma" w:cs="Tahoma"/>
          <w:b w:val="0"/>
          <w:bCs w:val="0"/>
          <w:sz w:val="18"/>
          <w:szCs w:val="18"/>
          <w:lang w:val="tr-TR"/>
        </w:rPr>
        <w:t>&amp;</w:t>
      </w:r>
    </w:p>
    <w:p w14:paraId="4607E720" w14:textId="7C1132D2" w:rsidR="00CB00C8" w:rsidRPr="008B1E01" w:rsidRDefault="00CB00C8" w:rsidP="00CB00C8">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The applicant company is entitled to receive a certificate after the audit is determined that the management system complies with the relevant standard requirements and the Certification Committee makes a positive decision.</w:t>
      </w:r>
    </w:p>
    <w:p w14:paraId="64FC5116" w14:textId="77777777" w:rsidR="00CB00C8" w:rsidRPr="008B1E01" w:rsidRDefault="00F33B0E" w:rsidP="00CB00C8">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Belgenin geçerlilik tarihi bir (1) yıl olup, belge firmanın </w:t>
      </w:r>
      <w:r w:rsidR="00A13334" w:rsidRPr="008B1E01">
        <w:rPr>
          <w:rFonts w:ascii="Tahoma" w:hAnsi="Tahoma" w:cs="Tahoma"/>
          <w:b w:val="0"/>
          <w:bCs w:val="0"/>
          <w:sz w:val="18"/>
          <w:szCs w:val="18"/>
          <w:lang w:val="tr-TR"/>
        </w:rPr>
        <w:t>IQM</w:t>
      </w:r>
      <w:r w:rsidRPr="008B1E01">
        <w:rPr>
          <w:rFonts w:ascii="Tahoma" w:hAnsi="Tahoma" w:cs="Tahoma"/>
          <w:b w:val="0"/>
          <w:bCs w:val="0"/>
          <w:sz w:val="18"/>
          <w:szCs w:val="18"/>
          <w:lang w:val="tr-TR"/>
        </w:rPr>
        <w:t>’</w:t>
      </w:r>
      <w:r w:rsidR="00A13334" w:rsidRPr="008B1E01">
        <w:rPr>
          <w:rFonts w:ascii="Tahoma" w:hAnsi="Tahoma" w:cs="Tahoma"/>
          <w:b w:val="0"/>
          <w:bCs w:val="0"/>
          <w:sz w:val="18"/>
          <w:szCs w:val="18"/>
          <w:lang w:val="tr-TR"/>
        </w:rPr>
        <w:t xml:space="preserve"> </w:t>
      </w:r>
      <w:r w:rsidRPr="008B1E01">
        <w:rPr>
          <w:rFonts w:ascii="Tahoma" w:hAnsi="Tahoma" w:cs="Tahoma"/>
          <w:b w:val="0"/>
          <w:bCs w:val="0"/>
          <w:sz w:val="18"/>
          <w:szCs w:val="18"/>
          <w:lang w:val="tr-TR"/>
        </w:rPr>
        <w:t>in Belgelendirme Kurallarına uyması ve yılda en az 1 kez yapılacak gözetim tetkiklerinde başarılı olması halinde ilk belgelendirme kararı veya yeniden belgelendirme kararı tarihinden itibaren üç (3) yıl süreyle geçerlidir. Gözetim tetkiklerinde sadece belge yayın tarihinde değişiklik yansıtılır. Yeniden Belgelendirme belgelerinde ise; belgenin karar tarihi ve yayın tarihi değişir ancak geçerlilik ilk belge tarihine göre yansıtılır. Adres, Unvan ve kapsam değişikliklerinde tetkik gerektirmeyen durumlarda karar tarihi değiştirilmez, belge yayın tarihi değiştirilir ve geçerlilik etkilenmez; geçerlilik tarihi değişmez. Adres, Unvan ve kapsam değişikliklerinde tetkik gerektiren durumlarda karar tarihi değiştir, belge yayın tarihi değiştirilir ve geçerlilik etkilenmez; geçerlilik tarihi değişmez.</w:t>
      </w:r>
      <w:r w:rsidR="00CB00C8" w:rsidRPr="008B1E01">
        <w:rPr>
          <w:rFonts w:ascii="Tahoma" w:hAnsi="Tahoma" w:cs="Tahoma"/>
          <w:b w:val="0"/>
          <w:bCs w:val="0"/>
          <w:sz w:val="18"/>
          <w:szCs w:val="18"/>
          <w:lang w:val="tr-TR"/>
        </w:rPr>
        <w:t xml:space="preserve"> &amp; </w:t>
      </w:r>
    </w:p>
    <w:p w14:paraId="771ABD1E" w14:textId="3F596ECC" w:rsidR="00F33B0E" w:rsidRPr="008B1E01" w:rsidRDefault="00CB00C8" w:rsidP="00CB00C8">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The validity date of the certificate is one (1) year, and the certificate is valid for three (3) years from the date of the first certification decision or recertification decision, if the company complies with IQM's Certification Rules and is successful in the surveillance audits to be carried out at least once a year. In surveillance audits, only the change in the document publication date is reflected. In the Re-certification documents; The document's decision date and issue date vary, but validity is reflected by the first document date. In case of address, title and scope changes that do not require an examination, the decision date is not changed, the document issuance date is changed and the validity is not affected; the expiry date does not change. Change the decision date, document publication date is changed and validity is not affected in cases that require examination in address, title and scope changes; the expiry date does not change.</w:t>
      </w:r>
    </w:p>
    <w:p w14:paraId="57D61BF6" w14:textId="5EEDD0A9"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ISO 27701 belgesinde ise; </w:t>
      </w:r>
      <w:r w:rsidR="00A13334" w:rsidRPr="008B1E01">
        <w:rPr>
          <w:rFonts w:ascii="Tahoma" w:hAnsi="Tahoma" w:cs="Tahoma"/>
          <w:b w:val="0"/>
          <w:bCs w:val="0"/>
          <w:sz w:val="18"/>
          <w:szCs w:val="18"/>
          <w:lang w:val="tr-TR"/>
        </w:rPr>
        <w:t>IQM</w:t>
      </w:r>
      <w:r w:rsidRPr="008B1E01">
        <w:rPr>
          <w:rFonts w:ascii="Tahoma" w:hAnsi="Tahoma" w:cs="Tahoma"/>
          <w:b w:val="0"/>
          <w:bCs w:val="0"/>
          <w:sz w:val="18"/>
          <w:szCs w:val="18"/>
          <w:lang w:val="tr-TR"/>
        </w:rPr>
        <w:t xml:space="preserve"> Belgelendirmeden mevcut ISO 27001 belgesi olan ve ISO 27701 için gözetim denetimini beklemeden başvuruda bulunan firmaların ISO 27701 belgeleri ISO 27001 belgesinde yer alan tarihler referans alınarak hazırlanır. </w:t>
      </w:r>
      <w:r w:rsidR="00CB00C8" w:rsidRPr="008B1E01">
        <w:rPr>
          <w:rFonts w:ascii="Tahoma" w:hAnsi="Tahoma" w:cs="Tahoma"/>
          <w:b w:val="0"/>
          <w:bCs w:val="0"/>
          <w:sz w:val="18"/>
          <w:szCs w:val="18"/>
          <w:lang w:val="tr-TR"/>
        </w:rPr>
        <w:t>&amp;</w:t>
      </w:r>
    </w:p>
    <w:p w14:paraId="646ACA58" w14:textId="5ED3D7C9" w:rsidR="00CB00C8" w:rsidRPr="008B1E01" w:rsidRDefault="00CB00C8" w:rsidP="00CB00C8">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In the ISO 27701 document; ISO 27701 documents of companies that have existing ISO 27001 certificate from IQM Certification and applied for ISO 27701 without waiting for surveillance audit are prepared by taking the dates in ISO 27001 document as reference.</w:t>
      </w:r>
    </w:p>
    <w:p w14:paraId="4BFB9424" w14:textId="67762214"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Kapsam değişikliği, Adres değişikliği ve Unvan değişikliği tetkiklerinde yapılan değişiklikle ilgili yeni </w:t>
      </w:r>
      <w:r w:rsidRPr="008B1E01">
        <w:rPr>
          <w:rFonts w:ascii="Tahoma" w:hAnsi="Tahoma" w:cs="Tahoma"/>
          <w:sz w:val="18"/>
          <w:szCs w:val="18"/>
          <w:lang w:val="tr-TR"/>
        </w:rPr>
        <w:t>FR.</w:t>
      </w:r>
      <w:r w:rsidR="00A13334" w:rsidRPr="008B1E01">
        <w:rPr>
          <w:rFonts w:ascii="Tahoma" w:hAnsi="Tahoma" w:cs="Tahoma"/>
          <w:sz w:val="18"/>
          <w:szCs w:val="18"/>
          <w:lang w:val="tr-TR"/>
        </w:rPr>
        <w:t>03</w:t>
      </w:r>
      <w:r w:rsidRPr="008B1E01">
        <w:rPr>
          <w:rFonts w:ascii="Tahoma" w:hAnsi="Tahoma" w:cs="Tahoma"/>
          <w:sz w:val="18"/>
          <w:szCs w:val="18"/>
          <w:lang w:val="tr-TR"/>
        </w:rPr>
        <w:t xml:space="preserve"> Belgelendirme Teklif Sözleşmesi</w:t>
      </w:r>
      <w:r w:rsidRPr="008B1E01">
        <w:rPr>
          <w:rFonts w:ascii="Tahoma" w:hAnsi="Tahoma" w:cs="Tahoma"/>
          <w:b w:val="0"/>
          <w:bCs w:val="0"/>
          <w:sz w:val="18"/>
          <w:szCs w:val="18"/>
          <w:lang w:val="tr-TR"/>
        </w:rPr>
        <w:t xml:space="preserve"> imzalanır. Kapsam Değişikliği yapıldığında Belgelendirme Tetkiki veya Belge Yenileme Tetkiki sonucu hazırlanan sözleşme hükümleri aynen geçerlidir. </w:t>
      </w:r>
      <w:r w:rsidR="00C017D0" w:rsidRPr="008B1E01">
        <w:rPr>
          <w:rFonts w:ascii="Tahoma" w:hAnsi="Tahoma" w:cs="Tahoma"/>
          <w:b w:val="0"/>
          <w:bCs w:val="0"/>
          <w:sz w:val="18"/>
          <w:szCs w:val="18"/>
          <w:lang w:val="tr-TR"/>
        </w:rPr>
        <w:t>&amp;</w:t>
      </w:r>
    </w:p>
    <w:p w14:paraId="3A065306" w14:textId="02276C98" w:rsidR="00C017D0" w:rsidRPr="008B1E01" w:rsidRDefault="00C017D0" w:rsidP="00C017D0">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 xml:space="preserve">A new </w:t>
      </w:r>
      <w:r w:rsidRPr="008B1E01">
        <w:rPr>
          <w:rFonts w:ascii="Tahoma" w:hAnsi="Tahoma" w:cs="Tahoma"/>
          <w:bCs w:val="0"/>
          <w:color w:val="2F5496" w:themeColor="accent1" w:themeShade="BF"/>
          <w:sz w:val="18"/>
          <w:szCs w:val="18"/>
          <w:lang w:val="tr-TR"/>
        </w:rPr>
        <w:t>FR.03 Certification Offer Contract</w:t>
      </w:r>
      <w:r w:rsidRPr="008B1E01">
        <w:rPr>
          <w:rFonts w:ascii="Tahoma" w:hAnsi="Tahoma" w:cs="Tahoma"/>
          <w:b w:val="0"/>
          <w:bCs w:val="0"/>
          <w:color w:val="2F5496" w:themeColor="accent1" w:themeShade="BF"/>
          <w:sz w:val="18"/>
          <w:szCs w:val="18"/>
          <w:lang w:val="tr-TR"/>
        </w:rPr>
        <w:t xml:space="preserve"> is signed regarding the change in scope change, address change and title change audits. When the Scope Change is made, the provisions of the contract prepared as a result of the Certification Inspection or Certificate Renewal Inspection are valid.</w:t>
      </w:r>
    </w:p>
    <w:p w14:paraId="0D6F18E0" w14:textId="5A3678DB" w:rsidR="00F33B0E" w:rsidRPr="008B1E01" w:rsidRDefault="00A13334"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IQM</w:t>
      </w:r>
      <w:r w:rsidR="00F33B0E" w:rsidRPr="008B1E01">
        <w:rPr>
          <w:rFonts w:ascii="Tahoma" w:hAnsi="Tahoma" w:cs="Tahoma"/>
          <w:b w:val="0"/>
          <w:bCs w:val="0"/>
          <w:sz w:val="18"/>
          <w:szCs w:val="18"/>
          <w:lang w:val="tr-TR"/>
        </w:rPr>
        <w:t xml:space="preserve"> ile sözleşme imzalayan firma, belgeyi ancak tetkik edilen ve sözleşme ve belgede adı geçen üretim/hizmet yeri/yerleri için kullanılabilir. </w:t>
      </w:r>
      <w:r w:rsidR="00C017D0" w:rsidRPr="008B1E01">
        <w:rPr>
          <w:rFonts w:ascii="Tahoma" w:hAnsi="Tahoma" w:cs="Tahoma"/>
          <w:b w:val="0"/>
          <w:bCs w:val="0"/>
          <w:sz w:val="18"/>
          <w:szCs w:val="18"/>
          <w:lang w:val="tr-TR"/>
        </w:rPr>
        <w:t>&amp;</w:t>
      </w:r>
    </w:p>
    <w:p w14:paraId="76C754B4" w14:textId="42EB5F94" w:rsidR="00C017D0" w:rsidRPr="008B1E01" w:rsidRDefault="00C017D0" w:rsidP="00BD11B0">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The company that has signed a contract with IQM can only use the document for the production/service place(s) that are inspected and mentioned in the contract and document.</w:t>
      </w:r>
    </w:p>
    <w:p w14:paraId="7A19FD26" w14:textId="164776A4"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Başvuran firmanın organizasyonunda farklı yerlerde teşkilatlanma var ise tetkik, tüm sistemin uygunluğunu tespit edebilecek şekilde örnekleme yapılarak ilgili talimatlar çerçevesinde planlanır ve gerçekleştirilmesi sağlanır. </w:t>
      </w:r>
      <w:r w:rsidR="00C017D0" w:rsidRPr="008B1E01">
        <w:rPr>
          <w:rFonts w:ascii="Tahoma" w:hAnsi="Tahoma" w:cs="Tahoma"/>
          <w:b w:val="0"/>
          <w:bCs w:val="0"/>
          <w:sz w:val="18"/>
          <w:szCs w:val="18"/>
          <w:lang w:val="tr-TR"/>
        </w:rPr>
        <w:t>&amp;</w:t>
      </w:r>
    </w:p>
    <w:p w14:paraId="4E9F3098" w14:textId="05EB95D5" w:rsidR="00C017D0" w:rsidRPr="008B1E01" w:rsidRDefault="00C017D0" w:rsidP="00BD11B0">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If there is an organization in different places in the organization of the applicant company, the audit is planned and carried out within the framework of the relevant instructions by making sampling in a way that can determine the suitability of the entire system.</w:t>
      </w:r>
    </w:p>
    <w:p w14:paraId="52118859" w14:textId="3AE6BA35"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Belge, Sistem Belgelendirme başvurusu yapılan kapsama verilmiş olup, bu kapsam dışında kullanılamaz. Aksi tespit edilip </w:t>
      </w:r>
      <w:r w:rsidR="00A13334" w:rsidRPr="008B1E01">
        <w:rPr>
          <w:rFonts w:ascii="Tahoma" w:hAnsi="Tahoma" w:cs="Tahoma"/>
          <w:b w:val="0"/>
          <w:bCs w:val="0"/>
          <w:sz w:val="18"/>
          <w:szCs w:val="18"/>
          <w:lang w:val="tr-TR"/>
        </w:rPr>
        <w:t>IQM</w:t>
      </w:r>
      <w:r w:rsidRPr="008B1E01">
        <w:rPr>
          <w:rFonts w:ascii="Tahoma" w:hAnsi="Tahoma" w:cs="Tahoma"/>
          <w:b w:val="0"/>
          <w:bCs w:val="0"/>
          <w:sz w:val="18"/>
          <w:szCs w:val="18"/>
          <w:lang w:val="tr-TR"/>
        </w:rPr>
        <w:t xml:space="preserve"> tarafından yazılı olarak ikaz edildiği halde bu kriterlere uymayarak belge kullanmaya devam eden firmalar hakkında işlem yapılır.</w:t>
      </w:r>
      <w:r w:rsidR="00C017D0" w:rsidRPr="008B1E01">
        <w:rPr>
          <w:rFonts w:ascii="Tahoma" w:hAnsi="Tahoma" w:cs="Tahoma"/>
          <w:b w:val="0"/>
          <w:bCs w:val="0"/>
          <w:sz w:val="18"/>
          <w:szCs w:val="18"/>
          <w:lang w:val="tr-TR"/>
        </w:rPr>
        <w:t>&amp;</w:t>
      </w:r>
    </w:p>
    <w:p w14:paraId="40824AD0" w14:textId="1913068E" w:rsidR="00C017D0" w:rsidRPr="008B1E01" w:rsidRDefault="00C017D0" w:rsidP="00BD11B0">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The document has been given to the scope of the System Certification application and cannot be used outside of this scope. Action is taken against companies that continue to use certificates by failing to comply with these criteria, even though they are determined to the contrary and warned in writing by IQM.</w:t>
      </w:r>
    </w:p>
    <w:p w14:paraId="05A8ADC1" w14:textId="393421AF"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Belge, belgede adı geçen firmanın mülkiyetinde olup, hiçbir şekilde başka bir kurum ya da tüzel kişiliğe devredilemez. Belgelerin üçüncü şahıslarca haksız yere kullanımından doğan sorumluluk firmaya aittir. Sertifika ve marka kullanımı ile ilgili genel bilgiler </w:t>
      </w:r>
      <w:r w:rsidRPr="008B1E01">
        <w:rPr>
          <w:rFonts w:ascii="Tahoma" w:hAnsi="Tahoma" w:cs="Tahoma"/>
          <w:sz w:val="18"/>
          <w:szCs w:val="18"/>
          <w:lang w:val="tr-TR"/>
        </w:rPr>
        <w:t xml:space="preserve">TL.01 </w:t>
      </w:r>
      <w:r w:rsidR="00FD68E3" w:rsidRPr="008B1E01">
        <w:rPr>
          <w:rFonts w:ascii="Tahoma" w:hAnsi="Tahoma" w:cs="Tahoma"/>
          <w:sz w:val="18"/>
          <w:szCs w:val="18"/>
          <w:lang w:val="tr-TR"/>
        </w:rPr>
        <w:t>Marka</w:t>
      </w:r>
      <w:r w:rsidRPr="008B1E01">
        <w:rPr>
          <w:rFonts w:ascii="Tahoma" w:hAnsi="Tahoma" w:cs="Tahoma"/>
          <w:sz w:val="18"/>
          <w:szCs w:val="18"/>
          <w:lang w:val="tr-TR"/>
        </w:rPr>
        <w:t xml:space="preserve"> ve Logo Kullanım Talimatında</w:t>
      </w:r>
      <w:r w:rsidRPr="008B1E01">
        <w:rPr>
          <w:rFonts w:ascii="Tahoma" w:hAnsi="Tahoma" w:cs="Tahoma"/>
          <w:b w:val="0"/>
          <w:bCs w:val="0"/>
          <w:sz w:val="18"/>
          <w:szCs w:val="18"/>
          <w:lang w:val="tr-TR"/>
        </w:rPr>
        <w:t xml:space="preserve"> web sayfası üzerinde tanımlanmıştır. </w:t>
      </w:r>
      <w:r w:rsidR="00C017D0" w:rsidRPr="008B1E01">
        <w:rPr>
          <w:rFonts w:ascii="Tahoma" w:hAnsi="Tahoma" w:cs="Tahoma"/>
          <w:b w:val="0"/>
          <w:bCs w:val="0"/>
          <w:sz w:val="18"/>
          <w:szCs w:val="18"/>
          <w:lang w:val="tr-TR"/>
        </w:rPr>
        <w:t>&amp;</w:t>
      </w:r>
    </w:p>
    <w:p w14:paraId="1FFCFC8F" w14:textId="5E2F58C4" w:rsidR="00C017D0" w:rsidRPr="008B1E01" w:rsidRDefault="00C017D0" w:rsidP="00BD11B0">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 xml:space="preserve">The document is the property of the company named in the document and cannot be transferred to another institution or legal entity in any way. The responsibility arising from the unfair use of the documents by third parties belongs to the company. General information on certificate and brand usage is defined on the web page in </w:t>
      </w:r>
      <w:r w:rsidRPr="008B1E01">
        <w:rPr>
          <w:rFonts w:ascii="Tahoma" w:hAnsi="Tahoma" w:cs="Tahoma"/>
          <w:bCs w:val="0"/>
          <w:color w:val="2F5496" w:themeColor="accent1" w:themeShade="BF"/>
          <w:sz w:val="18"/>
          <w:szCs w:val="18"/>
          <w:lang w:val="tr-TR"/>
        </w:rPr>
        <w:t>TL.01 Brand and Logo Usage Instructions.</w:t>
      </w:r>
    </w:p>
    <w:p w14:paraId="331E7C69" w14:textId="40CE45DF" w:rsidR="00F33B0E" w:rsidRPr="008B1E01" w:rsidRDefault="00FD68E3"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lastRenderedPageBreak/>
        <w:t>IQM</w:t>
      </w:r>
      <w:r w:rsidR="00F33B0E" w:rsidRPr="008B1E01">
        <w:rPr>
          <w:rFonts w:ascii="Tahoma" w:hAnsi="Tahoma" w:cs="Tahoma"/>
          <w:b w:val="0"/>
          <w:bCs w:val="0"/>
          <w:sz w:val="18"/>
          <w:szCs w:val="18"/>
          <w:lang w:val="tr-TR"/>
        </w:rPr>
        <w:t xml:space="preserve"> Belgelendirme; aksi belirtilmed</w:t>
      </w:r>
      <w:r w:rsidR="00BD11B0" w:rsidRPr="008B1E01">
        <w:rPr>
          <w:rFonts w:ascii="Tahoma" w:hAnsi="Tahoma" w:cs="Tahoma"/>
          <w:b w:val="0"/>
          <w:bCs w:val="0"/>
          <w:sz w:val="18"/>
          <w:szCs w:val="18"/>
          <w:lang w:val="tr-TR"/>
        </w:rPr>
        <w:t>ik</w:t>
      </w:r>
      <w:r w:rsidR="00F33B0E" w:rsidRPr="008B1E01">
        <w:rPr>
          <w:rFonts w:ascii="Tahoma" w:hAnsi="Tahoma" w:cs="Tahoma"/>
          <w:b w:val="0"/>
          <w:bCs w:val="0"/>
          <w:sz w:val="18"/>
          <w:szCs w:val="18"/>
          <w:lang w:val="tr-TR"/>
        </w:rPr>
        <w:t>çe, belgelendirdiği firmaları www.</w:t>
      </w:r>
      <w:r w:rsidRPr="008B1E01">
        <w:rPr>
          <w:rFonts w:ascii="Tahoma" w:hAnsi="Tahoma" w:cs="Tahoma"/>
          <w:b w:val="0"/>
          <w:bCs w:val="0"/>
          <w:sz w:val="18"/>
          <w:szCs w:val="18"/>
          <w:lang w:val="tr-TR"/>
        </w:rPr>
        <w:t>iqm</w:t>
      </w:r>
      <w:r w:rsidR="00F33B0E" w:rsidRPr="008B1E01">
        <w:rPr>
          <w:rFonts w:ascii="Tahoma" w:hAnsi="Tahoma" w:cs="Tahoma"/>
          <w:b w:val="0"/>
          <w:bCs w:val="0"/>
          <w:sz w:val="18"/>
          <w:szCs w:val="18"/>
          <w:lang w:val="tr-TR"/>
        </w:rPr>
        <w:t>.com.tr web sitesinde duyurur. Sertifikalandırılmış firmanın yazılı talep etmesi durumunda web sitesinde yayınlamayı durdurur veya kısmen yayınlar.</w:t>
      </w:r>
      <w:r w:rsidR="00C017D0" w:rsidRPr="008B1E01">
        <w:rPr>
          <w:rFonts w:ascii="Tahoma" w:hAnsi="Tahoma" w:cs="Tahoma"/>
          <w:b w:val="0"/>
          <w:bCs w:val="0"/>
          <w:sz w:val="18"/>
          <w:szCs w:val="18"/>
          <w:lang w:val="tr-TR"/>
        </w:rPr>
        <w:t xml:space="preserve"> &amp;</w:t>
      </w:r>
    </w:p>
    <w:p w14:paraId="4452E36E" w14:textId="5DFB549C" w:rsidR="00C017D0" w:rsidRPr="008B1E01" w:rsidRDefault="00C017D0" w:rsidP="00BD11B0">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IQM Certification; Unless otherwise stated, it announces the certified companies on the website www.iqm.com.tr. In case of written request of the certified company, it stops publishing on the website or publishes it partially.</w:t>
      </w:r>
    </w:p>
    <w:p w14:paraId="3397A3EF" w14:textId="7DA6FDCE"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Tetkiklerin başarılı bir şekilde tamamlanmasının ardından hak kazanılan sertifikalar herhangi bir yasal şarta uyumu göstermez. Verilen sertifika firmanın yasal yükümlülüklerini ortadan kaldırmaz. Yasal yükümlülüklere uygun olarak hareket etmek müşteri için zorunlu olup yasaya aykırı durumların tespit</w:t>
      </w:r>
      <w:r w:rsidR="00B65E65" w:rsidRPr="008B1E01">
        <w:rPr>
          <w:rFonts w:ascii="Tahoma" w:hAnsi="Tahoma" w:cs="Tahoma"/>
          <w:b w:val="0"/>
          <w:bCs w:val="0"/>
          <w:sz w:val="18"/>
          <w:szCs w:val="18"/>
          <w:lang w:val="tr-TR"/>
        </w:rPr>
        <w:t>i durumunda</w:t>
      </w:r>
      <w:r w:rsidRPr="008B1E01">
        <w:rPr>
          <w:rFonts w:ascii="Tahoma" w:hAnsi="Tahoma" w:cs="Tahoma"/>
          <w:b w:val="0"/>
          <w:bCs w:val="0"/>
          <w:sz w:val="18"/>
          <w:szCs w:val="18"/>
          <w:lang w:val="tr-TR"/>
        </w:rPr>
        <w:t xml:space="preserve"> </w:t>
      </w:r>
      <w:r w:rsidR="00FD68E3" w:rsidRPr="008B1E01">
        <w:rPr>
          <w:rFonts w:ascii="Tahoma" w:hAnsi="Tahoma" w:cs="Tahoma"/>
          <w:b w:val="0"/>
          <w:bCs w:val="0"/>
          <w:sz w:val="18"/>
          <w:szCs w:val="18"/>
          <w:lang w:val="tr-TR"/>
        </w:rPr>
        <w:t>IQM</w:t>
      </w:r>
      <w:r w:rsidRPr="008B1E01">
        <w:rPr>
          <w:rFonts w:ascii="Tahoma" w:hAnsi="Tahoma" w:cs="Tahoma"/>
          <w:b w:val="0"/>
          <w:bCs w:val="0"/>
          <w:sz w:val="18"/>
          <w:szCs w:val="18"/>
          <w:lang w:val="tr-TR"/>
        </w:rPr>
        <w:t xml:space="preserve"> Belgelendirme’ nin herhangi bir sorumluluğu bulunmayacaktır. </w:t>
      </w:r>
      <w:r w:rsidR="00C017D0" w:rsidRPr="008B1E01">
        <w:rPr>
          <w:rFonts w:ascii="Tahoma" w:hAnsi="Tahoma" w:cs="Tahoma"/>
          <w:b w:val="0"/>
          <w:bCs w:val="0"/>
          <w:sz w:val="18"/>
          <w:szCs w:val="18"/>
          <w:lang w:val="tr-TR"/>
        </w:rPr>
        <w:t>&amp;</w:t>
      </w:r>
    </w:p>
    <w:p w14:paraId="522F4196" w14:textId="084DB3F2" w:rsidR="00C017D0" w:rsidRPr="008B1E01" w:rsidRDefault="00C017D0" w:rsidP="00C017D0">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Certificates awarded after the successful completion of the audits do not show compliance with any legal requirements. The issued certificate does not remove the legal obligations of the company. It is mandatory for the customer to act in accordance with legal obligations, and IQM Certification will not have any responsibility for detecting illegal situations.</w:t>
      </w:r>
    </w:p>
    <w:p w14:paraId="5B78CEDB" w14:textId="4D0D7B95" w:rsidR="00F33B0E" w:rsidRPr="008B1E01" w:rsidRDefault="00F33B0E" w:rsidP="00BD11B0">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8B1E01">
        <w:rPr>
          <w:rFonts w:ascii="Tahoma" w:hAnsi="Tahoma" w:cs="Tahoma"/>
          <w:iCs/>
          <w:sz w:val="18"/>
          <w:szCs w:val="18"/>
          <w:lang w:val="tr-TR"/>
        </w:rPr>
        <w:t>G</w:t>
      </w:r>
      <w:r w:rsidR="00C017D0" w:rsidRPr="008B1E01">
        <w:rPr>
          <w:rFonts w:ascii="Tahoma" w:hAnsi="Tahoma" w:cs="Tahoma"/>
          <w:iCs/>
          <w:sz w:val="18"/>
          <w:szCs w:val="18"/>
          <w:lang w:val="tr-TR"/>
        </w:rPr>
        <w:t xml:space="preserve">özetim Tetkikleri &amp; </w:t>
      </w:r>
      <w:r w:rsidR="00C017D0" w:rsidRPr="008B1E01">
        <w:rPr>
          <w:rFonts w:ascii="Tahoma" w:hAnsi="Tahoma" w:cs="Tahoma"/>
          <w:iCs/>
          <w:color w:val="2F5496" w:themeColor="accent1" w:themeShade="BF"/>
          <w:sz w:val="18"/>
          <w:szCs w:val="18"/>
          <w:lang w:val="tr-TR"/>
        </w:rPr>
        <w:t>5 Surveillance Audits</w:t>
      </w:r>
    </w:p>
    <w:p w14:paraId="44A488E4" w14:textId="148A1C5B"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Gözetim Tetkikleri, belgeli firmanın Belge Yenilemesinin gerçekleştiği yıl hariç, her takvim yılında en az bir kez gerçekleştirilmelidir. 1. Gözetim tetkiki, ilk belgelendirme karar tarihi temel alınarak ve maksimum 12 ayı geçmeyecek şekilde gerçekleştirilmelidir.</w:t>
      </w:r>
      <w:r w:rsidR="0069156A" w:rsidRPr="008B1E01">
        <w:rPr>
          <w:rFonts w:ascii="Tahoma" w:hAnsi="Tahoma" w:cs="Tahoma"/>
          <w:b w:val="0"/>
          <w:bCs w:val="0"/>
          <w:sz w:val="18"/>
          <w:szCs w:val="18"/>
          <w:lang w:val="tr-TR"/>
        </w:rPr>
        <w:t>&amp;</w:t>
      </w:r>
    </w:p>
    <w:p w14:paraId="116E865C" w14:textId="7D19C8C3" w:rsidR="0069156A" w:rsidRPr="008B1E01" w:rsidRDefault="0069156A" w:rsidP="0069156A">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Surveillance Audits must be performed at least once in each calendar year, excluding the year in which the certified firm's Certificate Renewal takes place. 1. The surveillance audit should be conducted based on the date of the initial certification decision and not exceeding a maximum of 12 months.</w:t>
      </w:r>
    </w:p>
    <w:p w14:paraId="77246ACA" w14:textId="3C78EDA4"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İnceleme ilgili yönetim sistemi standardının tümünü veya bölümlerini kapsayabilir. Firma, referans standardın yönetimin gözden geçirmesi ve iç tetkik maddeleri ile ilgili uygulamalarını yılda en az bir kez yapmakla yükümlü olup, tetkik ekibine bu uygulamalara ait kayıtları gözetim tetkiklerinde ibraz etmek zorundadır.</w:t>
      </w:r>
      <w:r w:rsidR="0069156A" w:rsidRPr="008B1E01">
        <w:rPr>
          <w:rFonts w:ascii="Tahoma" w:hAnsi="Tahoma" w:cs="Tahoma"/>
          <w:b w:val="0"/>
          <w:bCs w:val="0"/>
          <w:sz w:val="18"/>
          <w:szCs w:val="18"/>
          <w:lang w:val="tr-TR"/>
        </w:rPr>
        <w:t>&amp;</w:t>
      </w:r>
    </w:p>
    <w:p w14:paraId="06418BAA" w14:textId="3E9843C4" w:rsidR="0069156A" w:rsidRPr="008B1E01" w:rsidRDefault="0069156A" w:rsidP="0069156A">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The review may cover all or parts of the relevant management system standard. The firm is obliged to perform the management review of the reference standard and the applications related to the internal audit items at least once a year, and it has to submit the records of these applications to the audit team at the surveillance audits.</w:t>
      </w:r>
    </w:p>
    <w:p w14:paraId="4B21D107" w14:textId="1EE000B9"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Gözetim Tetkik Periyodu, belgelendirme tetkiki sonunda firma tarafından belirlenir. Gözetim Tetkiklerinin sayısı </w:t>
      </w:r>
      <w:r w:rsidR="00FD68E3" w:rsidRPr="008B1E01">
        <w:rPr>
          <w:rFonts w:ascii="Tahoma" w:hAnsi="Tahoma" w:cs="Tahoma"/>
          <w:b w:val="0"/>
          <w:bCs w:val="0"/>
          <w:sz w:val="18"/>
          <w:szCs w:val="18"/>
          <w:lang w:val="tr-TR"/>
        </w:rPr>
        <w:t>IQM</w:t>
      </w:r>
      <w:r w:rsidRPr="008B1E01">
        <w:rPr>
          <w:rFonts w:ascii="Tahoma" w:hAnsi="Tahoma" w:cs="Tahoma"/>
          <w:b w:val="0"/>
          <w:bCs w:val="0"/>
          <w:sz w:val="18"/>
          <w:szCs w:val="18"/>
          <w:lang w:val="tr-TR"/>
        </w:rPr>
        <w:t>’</w:t>
      </w:r>
      <w:r w:rsidR="00FD68E3" w:rsidRPr="008B1E01">
        <w:rPr>
          <w:rFonts w:ascii="Tahoma" w:hAnsi="Tahoma" w:cs="Tahoma"/>
          <w:b w:val="0"/>
          <w:bCs w:val="0"/>
          <w:sz w:val="18"/>
          <w:szCs w:val="18"/>
          <w:lang w:val="tr-TR"/>
        </w:rPr>
        <w:t xml:space="preserve"> </w:t>
      </w:r>
      <w:r w:rsidRPr="008B1E01">
        <w:rPr>
          <w:rFonts w:ascii="Tahoma" w:hAnsi="Tahoma" w:cs="Tahoma"/>
          <w:b w:val="0"/>
          <w:bCs w:val="0"/>
          <w:sz w:val="18"/>
          <w:szCs w:val="18"/>
          <w:lang w:val="tr-TR"/>
        </w:rPr>
        <w:t xml:space="preserve">e ulaşan müşteri şikâyetleri, Gözetim Tetkiki sırasında bulunan uygunsuzluğun derecesine göre veya Tetkik Ekibinin, Tetkik Raporunda belirttiği şekilde artırılabilir. </w:t>
      </w:r>
      <w:r w:rsidR="0069156A" w:rsidRPr="008B1E01">
        <w:rPr>
          <w:rFonts w:ascii="Tahoma" w:hAnsi="Tahoma" w:cs="Tahoma"/>
          <w:b w:val="0"/>
          <w:bCs w:val="0"/>
          <w:sz w:val="18"/>
          <w:szCs w:val="18"/>
          <w:lang w:val="tr-TR"/>
        </w:rPr>
        <w:t>&amp;</w:t>
      </w:r>
    </w:p>
    <w:p w14:paraId="1288712E" w14:textId="15D3F056" w:rsidR="0069156A" w:rsidRPr="008B1E01" w:rsidRDefault="0069156A" w:rsidP="0069156A">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The Surveillance Inspection Period is determined by the firm at the end of the certification inspection. The number of Surveillance Audits can be increased according to the customer complaints received by IQM, the degree of nonconformity found during the Inspection Audit or as specified by the Audit Team in the Audit Report.</w:t>
      </w:r>
    </w:p>
    <w:p w14:paraId="6B5CC6F1" w14:textId="4A04538C"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Belgenin geçerlilik süresi boyunca referans standardın tüm maddeleri en az 1 kez incelenir. Gözetim tetkikleri için Firmalardan gelen erteleme talepleri SBM tarafından değerlendirilerek en fazla 6 aya kadar erteleme yapılabilir. Erteleme durumunda yapılan gözetim tetkikine ait tarih bir sonraki tetkik tarihini bağlamaz.</w:t>
      </w:r>
      <w:r w:rsidR="001059A5" w:rsidRPr="008B1E01">
        <w:rPr>
          <w:rFonts w:ascii="Tahoma" w:hAnsi="Tahoma" w:cs="Tahoma"/>
          <w:b w:val="0"/>
          <w:bCs w:val="0"/>
          <w:sz w:val="18"/>
          <w:szCs w:val="18"/>
          <w:lang w:val="tr-TR"/>
        </w:rPr>
        <w:t>&amp;</w:t>
      </w:r>
    </w:p>
    <w:p w14:paraId="2305FC3A" w14:textId="3A8ACFC1" w:rsidR="001059A5" w:rsidRPr="008B1E01" w:rsidRDefault="001059A5" w:rsidP="001059A5">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All articles of the reference standard are examined at least once during the validity period of the document. Delay requests from companies for surveillance audits can be evaluated by SBM and postponed up to a maximum of 6 months. In case of postponement, the date of the surveillance audit does not bind the date of the next audit.</w:t>
      </w:r>
    </w:p>
    <w:p w14:paraId="6148FDBD" w14:textId="06EB0037"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Denetimin gerçekleştirilmesi, raporlanması, uygunsuzlukların kapatılması ve takibi belgelendirme denetiminde olduğu gibi gerçekleştirilir.</w:t>
      </w:r>
      <w:r w:rsidR="001059A5" w:rsidRPr="008B1E01">
        <w:rPr>
          <w:rFonts w:ascii="Tahoma" w:hAnsi="Tahoma" w:cs="Tahoma"/>
          <w:b w:val="0"/>
          <w:bCs w:val="0"/>
          <w:sz w:val="18"/>
          <w:szCs w:val="18"/>
          <w:lang w:val="tr-TR"/>
        </w:rPr>
        <w:t xml:space="preserve"> &amp;</w:t>
      </w:r>
    </w:p>
    <w:p w14:paraId="0073EF36" w14:textId="10B15F88" w:rsidR="001059A5" w:rsidRPr="008B1E01" w:rsidRDefault="001059A5" w:rsidP="00BD11B0">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Performing the audit, reporting, closing and tracking non-conformities are carried out as in the certification audit.</w:t>
      </w:r>
    </w:p>
    <w:p w14:paraId="483B34F8" w14:textId="5D80DDBA"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Bir önceki denetimde tespit edilmiş ve yerinde doğrulama yapılmadan kapatılmış uygunsuzlukların yerinde doğrulaması, sertifika ve marka kullanımının kontrolü, gözetim denetimi sırasında gerçekleştirilir. Yerinde doğrulama sonucu uygunsuzluk bulunursa denetim ekibi tarafından uygunsuzluk raporunda majör uygunsuzluk olarak değerlendirilir. Uygunsuzluğun türüne bağlı olarak takip tetkikine karar verilebilir.</w:t>
      </w:r>
      <w:r w:rsidR="001059A5" w:rsidRPr="008B1E01">
        <w:rPr>
          <w:rFonts w:ascii="Tahoma" w:hAnsi="Tahoma" w:cs="Tahoma"/>
          <w:b w:val="0"/>
          <w:bCs w:val="0"/>
          <w:sz w:val="18"/>
          <w:szCs w:val="18"/>
          <w:lang w:val="tr-TR"/>
        </w:rPr>
        <w:t xml:space="preserve"> &amp; </w:t>
      </w:r>
    </w:p>
    <w:p w14:paraId="33C70D46" w14:textId="1ADB9CB7" w:rsidR="001059A5" w:rsidRPr="008B1E01" w:rsidRDefault="001059A5" w:rsidP="001059A5">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On-site verification of nonconformities that were detected in the previous audit and closed without on-site verification, and control of certificate and brand use are carried out during the surveillance audit. If a nonconformity is found as a result of on-site verification, it is evaluated as a major nonconformity in the nonconformity report by the audit team. Depending on the type of nonconformity, a follow-up audit may be decided.</w:t>
      </w:r>
    </w:p>
    <w:p w14:paraId="226BEADB" w14:textId="1D818F86"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Uygunsuzlukların belirtilen tarihten önce kapatılamaması durumunda firmanın belgesi askıya alınır. Tüm uygunsuzlukları belirtilen tarihlerden önce kapatan firmaların belgelerinin geçerliliklerinin devamına belgelendirmeye aykırı bir durum yoksa belgelendirme komitesi tarafından karar verilir. </w:t>
      </w:r>
      <w:r w:rsidR="001059A5" w:rsidRPr="008B1E01">
        <w:rPr>
          <w:rFonts w:ascii="Tahoma" w:hAnsi="Tahoma" w:cs="Tahoma"/>
          <w:b w:val="0"/>
          <w:bCs w:val="0"/>
          <w:sz w:val="18"/>
          <w:szCs w:val="18"/>
          <w:lang w:val="tr-TR"/>
        </w:rPr>
        <w:t>&amp;</w:t>
      </w:r>
    </w:p>
    <w:p w14:paraId="0E6BCFEA" w14:textId="4E61D00B" w:rsidR="001059A5" w:rsidRPr="008B1E01" w:rsidRDefault="001059A5" w:rsidP="001059A5">
      <w:pPr>
        <w:spacing w:before="60" w:after="60"/>
        <w:jc w:val="both"/>
        <w:rPr>
          <w:rFonts w:ascii="Tahoma" w:hAnsi="Tahoma" w:cs="Tahoma"/>
          <w:b w:val="0"/>
          <w:color w:val="2F5496" w:themeColor="accent1" w:themeShade="BF"/>
          <w:sz w:val="18"/>
          <w:szCs w:val="18"/>
        </w:rPr>
      </w:pPr>
      <w:r w:rsidRPr="008B1E01">
        <w:rPr>
          <w:rFonts w:ascii="Tahoma" w:hAnsi="Tahoma" w:cs="Tahoma"/>
          <w:b w:val="0"/>
          <w:color w:val="2F5496" w:themeColor="accent1" w:themeShade="BF"/>
          <w:sz w:val="18"/>
          <w:szCs w:val="18"/>
        </w:rPr>
        <w:t>If the non-conformances cannot be closed before the specified date, the certificate of the company is suspended. The continuation of the validity of the certificates of the companies that close all nonconformities before the specified dates, if there is no contradiction to the certification, is decided by the certification committee.</w:t>
      </w:r>
    </w:p>
    <w:p w14:paraId="211DA874" w14:textId="26B99FA2" w:rsidR="00F33B0E" w:rsidRPr="008B1E01" w:rsidRDefault="00C017D0" w:rsidP="00BD11B0">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8B1E01">
        <w:rPr>
          <w:rFonts w:ascii="Tahoma" w:hAnsi="Tahoma" w:cs="Tahoma"/>
          <w:iCs/>
          <w:sz w:val="18"/>
          <w:szCs w:val="18"/>
          <w:lang w:val="tr-TR"/>
        </w:rPr>
        <w:t xml:space="preserve">Belge Yenileme Tetkikleri &amp; </w:t>
      </w:r>
      <w:r w:rsidRPr="008B1E01">
        <w:rPr>
          <w:rFonts w:ascii="Tahoma" w:hAnsi="Tahoma" w:cs="Tahoma"/>
          <w:iCs/>
          <w:color w:val="2F5496" w:themeColor="accent1" w:themeShade="BF"/>
          <w:sz w:val="18"/>
          <w:szCs w:val="18"/>
          <w:lang w:val="tr-TR"/>
        </w:rPr>
        <w:t>6 Document Renewal Audits</w:t>
      </w:r>
    </w:p>
    <w:p w14:paraId="09D43C44" w14:textId="7C75DB69"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lastRenderedPageBreak/>
        <w:t xml:space="preserve">Yönetim Sistem Belgesinin (3) üç yılsonunda geçerliliğinin sona ermesi nedeni ile bu sürenin bitimine üç (3) ay kala firma yazı ile uyarılır. Eğer firma bildirim tarihinden itibaren 3 ay süresinde cevap vermez ve/veya belgenin devamını talep etmediğine dair yazı gönderir ise belgenin bitim süresi sonucunda belge iptal edilir. </w:t>
      </w:r>
      <w:r w:rsidR="001059A5" w:rsidRPr="008B1E01">
        <w:rPr>
          <w:rFonts w:ascii="Tahoma" w:hAnsi="Tahoma" w:cs="Tahoma"/>
          <w:b w:val="0"/>
          <w:bCs w:val="0"/>
          <w:sz w:val="18"/>
          <w:szCs w:val="18"/>
          <w:lang w:val="tr-TR"/>
        </w:rPr>
        <w:t>&amp;</w:t>
      </w:r>
    </w:p>
    <w:p w14:paraId="506F4008" w14:textId="6277003A" w:rsidR="001059A5" w:rsidRPr="008B1E01" w:rsidRDefault="001059A5" w:rsidP="001059A5">
      <w:pPr>
        <w:spacing w:before="60" w:after="60"/>
        <w:jc w:val="both"/>
        <w:rPr>
          <w:rFonts w:ascii="Tahoma" w:hAnsi="Tahoma" w:cs="Tahoma"/>
          <w:b w:val="0"/>
          <w:bCs w:val="0"/>
          <w:sz w:val="18"/>
          <w:szCs w:val="18"/>
          <w:lang w:val="tr-TR"/>
        </w:rPr>
      </w:pPr>
      <w:r w:rsidRPr="008B1E01">
        <w:rPr>
          <w:rFonts w:ascii="Tahoma" w:hAnsi="Tahoma" w:cs="Tahoma"/>
          <w:b w:val="0"/>
          <w:color w:val="2F5496" w:themeColor="accent1" w:themeShade="BF"/>
          <w:sz w:val="18"/>
          <w:szCs w:val="18"/>
        </w:rPr>
        <w:t>Since the validity of the Management System Certificate (3) expires at the end of three years, the company is warned in writing three (3) months before the end of this period. If the firm does not respond within 3 months from the date of notification and/or sends a letter stating that it does not request the continuation of the certificate, the certificate is canceled as a result of the expiry of the certificate.</w:t>
      </w:r>
    </w:p>
    <w:p w14:paraId="2E18B32D" w14:textId="1D6C6C57"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Firma belge yenileme talebinde bulunursa, Başvuru Formunda yer alan bilgilerde değişiklik söz konusu ise firma tarafından bu bilgiler güncellenir ve </w:t>
      </w:r>
      <w:r w:rsidR="00FD68E3" w:rsidRPr="008B1E01">
        <w:rPr>
          <w:rFonts w:ascii="Tahoma" w:hAnsi="Tahoma" w:cs="Tahoma"/>
          <w:b w:val="0"/>
          <w:bCs w:val="0"/>
          <w:sz w:val="18"/>
          <w:szCs w:val="18"/>
          <w:lang w:val="tr-TR"/>
        </w:rPr>
        <w:t>IQM</w:t>
      </w:r>
      <w:r w:rsidRPr="008B1E01">
        <w:rPr>
          <w:rFonts w:ascii="Tahoma" w:hAnsi="Tahoma" w:cs="Tahoma"/>
          <w:b w:val="0"/>
          <w:bCs w:val="0"/>
          <w:sz w:val="18"/>
          <w:szCs w:val="18"/>
          <w:lang w:val="tr-TR"/>
        </w:rPr>
        <w:t>’</w:t>
      </w:r>
      <w:r w:rsidR="00FD68E3" w:rsidRPr="008B1E01">
        <w:rPr>
          <w:rFonts w:ascii="Tahoma" w:hAnsi="Tahoma" w:cs="Tahoma"/>
          <w:b w:val="0"/>
          <w:bCs w:val="0"/>
          <w:sz w:val="18"/>
          <w:szCs w:val="18"/>
          <w:lang w:val="tr-TR"/>
        </w:rPr>
        <w:t xml:space="preserve"> </w:t>
      </w:r>
      <w:r w:rsidRPr="008B1E01">
        <w:rPr>
          <w:rFonts w:ascii="Tahoma" w:hAnsi="Tahoma" w:cs="Tahoma"/>
          <w:b w:val="0"/>
          <w:bCs w:val="0"/>
          <w:sz w:val="18"/>
          <w:szCs w:val="18"/>
          <w:lang w:val="tr-TR"/>
        </w:rPr>
        <w:t>e iletilir. Bu aşamada tekrar fiyat teklifi hazırlanarak firmaya iletilir. Teklifin kabul edilmesinin ardından belge yenileme tetkiki gerçekleştirilir. Yönetim Sistem dokümanlarında, yasal şartlarda veya referans alınan standartta majör bir değişiklik olmadığı takdirde Aşama 1 gerçekleşmez. Majör değişikliklerin olması durumunda Aşama 1 gerçekleştirilir.  Belge yenileme tetkikleri esnasında öncelikle en son tetkikte tespit edilen uygunsuzlukların giderilmesine yönelik olarak gerçekleştirilen düzeltici faaliyetlerin doğrulaması ve belgelendirme çevrimi boyunca tespit edilen tüm uygunsuzlukların genel değerlendirmesi yapılır. Ayrıca sistemde revize edilen veya kapsama dâhil edilen dokümanlar gözden geçirilerek uygulamaları tetkik edilir. Firmanın belge ve marka kullanımı gözden geçirilir.</w:t>
      </w:r>
      <w:r w:rsidR="001059A5" w:rsidRPr="008B1E01">
        <w:rPr>
          <w:rFonts w:ascii="Tahoma" w:hAnsi="Tahoma" w:cs="Tahoma"/>
          <w:b w:val="0"/>
          <w:bCs w:val="0"/>
          <w:sz w:val="18"/>
          <w:szCs w:val="18"/>
          <w:lang w:val="tr-TR"/>
        </w:rPr>
        <w:t xml:space="preserve"> &amp;</w:t>
      </w:r>
    </w:p>
    <w:p w14:paraId="6384F615" w14:textId="5BE61749" w:rsidR="001059A5" w:rsidRPr="008B1E01" w:rsidRDefault="001059A5" w:rsidP="001059A5">
      <w:pPr>
        <w:spacing w:before="60" w:after="60"/>
        <w:jc w:val="both"/>
        <w:rPr>
          <w:rFonts w:ascii="Tahoma" w:hAnsi="Tahoma" w:cs="Tahoma"/>
          <w:b w:val="0"/>
          <w:color w:val="2F5496" w:themeColor="accent1" w:themeShade="BF"/>
          <w:sz w:val="18"/>
          <w:szCs w:val="18"/>
        </w:rPr>
      </w:pPr>
      <w:r w:rsidRPr="008B1E01">
        <w:rPr>
          <w:rFonts w:ascii="Tahoma" w:hAnsi="Tahoma" w:cs="Tahoma"/>
          <w:b w:val="0"/>
          <w:color w:val="2F5496" w:themeColor="accent1" w:themeShade="BF"/>
          <w:sz w:val="18"/>
          <w:szCs w:val="18"/>
        </w:rPr>
        <w:t>If the company requests document renewal, if there is a change in the information in the Application Form, this information is updated by the company and forwarded to IQM. At this stage, a price offer is prepared and sent to the company. After the proposal is accepted, the certificate renewal examination is carried out. Stage 1 will not occur unless there is a major change in the Management System documents, legal requirements or the referenced standard. In case of major changes, Stage 1 is performed. During the certification renewal audits, first of all, the corrective actions taken to eliminate the nonconformities identified in the last audit are verified and a general assessment of all nonconformities detected throughout the certification cycle is made. In addition, the documents that are revised or included in the system are reviewed and their applications are examined. The company's use of documents and trademarks is reviewed.</w:t>
      </w:r>
    </w:p>
    <w:p w14:paraId="18A3B386" w14:textId="77777777" w:rsidR="00543778"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Belgelendirmenin süresi dolmadan önce yeniden belgelendirme tetkiki gerçekleştirilemez ise veya herhangi bir majör uygunsuzluğa ilişkin düzeltmeler /düzeltici faaliyetlerin uygulandığı doğrulanamaz ise yeniden belgelendirme tavsiyesinde bulunulmaz ve belgelendirmenin geçerliliği uzatılmaz. Firma böyle bir durumda SBM tarafından bilgilendirilir.</w:t>
      </w:r>
      <w:r w:rsidR="00543778" w:rsidRPr="008B1E01">
        <w:rPr>
          <w:rFonts w:ascii="Tahoma" w:hAnsi="Tahoma" w:cs="Tahoma"/>
          <w:b w:val="0"/>
          <w:bCs w:val="0"/>
          <w:sz w:val="18"/>
          <w:szCs w:val="18"/>
          <w:lang w:val="tr-TR"/>
        </w:rPr>
        <w:t xml:space="preserve"> &amp;</w:t>
      </w:r>
    </w:p>
    <w:p w14:paraId="049EA137" w14:textId="485297D6" w:rsidR="00F33B0E" w:rsidRPr="008B1E01" w:rsidRDefault="00543778" w:rsidP="00BD11B0">
      <w:pPr>
        <w:spacing w:before="60" w:after="60"/>
        <w:jc w:val="both"/>
        <w:rPr>
          <w:rFonts w:ascii="Tahoma" w:hAnsi="Tahoma" w:cs="Tahoma"/>
          <w:b w:val="0"/>
          <w:color w:val="2F5496" w:themeColor="accent1" w:themeShade="BF"/>
          <w:sz w:val="18"/>
          <w:szCs w:val="18"/>
        </w:rPr>
      </w:pPr>
      <w:r w:rsidRPr="008B1E01">
        <w:rPr>
          <w:rFonts w:ascii="Tahoma" w:hAnsi="Tahoma" w:cs="Tahoma"/>
          <w:b w:val="0"/>
          <w:color w:val="2F5496" w:themeColor="accent1" w:themeShade="BF"/>
          <w:sz w:val="18"/>
          <w:szCs w:val="18"/>
        </w:rPr>
        <w:t xml:space="preserve">If a re-certification audit cannot be performed before the certification expires, or if it cannot be verified that any major non-conformance corrections/corrective actions have been implemented, re-certification is not recommended and the validity of the certification is not extended. In such a case, the company is informed by SBM. </w:t>
      </w:r>
      <w:r w:rsidR="00F33B0E" w:rsidRPr="008B1E01">
        <w:rPr>
          <w:rFonts w:ascii="Tahoma" w:hAnsi="Tahoma" w:cs="Tahoma"/>
          <w:b w:val="0"/>
          <w:color w:val="2F5496" w:themeColor="accent1" w:themeShade="BF"/>
          <w:sz w:val="18"/>
          <w:szCs w:val="18"/>
        </w:rPr>
        <w:t xml:space="preserve">  </w:t>
      </w:r>
    </w:p>
    <w:p w14:paraId="549B629E" w14:textId="08AD69BD"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Yeniden belgelendirme faaliyetlerinin başlatıldığı ancak bitirilmediği veya tamamlanamadığı bazı istisnai durumlar için (örneğin kuruluşun yeniden belgelendirme tetkiki tamamlanmış ancak uygunsuzluklar belge geçerlilik tarihinden önce kapatılamamış) Belgenin geçerlilik süresi sona erdirdikten sonra belgelendirmede maksimum 6 aylık bir boşluk oluşmuşsa bu durumda belgelendirme “Pasif Hale” alınabilir. Belgelendirmenin pasif hale alma koşulları;</w:t>
      </w:r>
      <w:r w:rsidR="00543778" w:rsidRPr="008B1E01">
        <w:rPr>
          <w:rFonts w:ascii="Tahoma" w:hAnsi="Tahoma" w:cs="Tahoma"/>
          <w:b w:val="0"/>
          <w:bCs w:val="0"/>
          <w:sz w:val="18"/>
          <w:szCs w:val="18"/>
          <w:lang w:val="tr-TR"/>
        </w:rPr>
        <w:t xml:space="preserve"> &amp;</w:t>
      </w:r>
    </w:p>
    <w:p w14:paraId="7FBE3D6A" w14:textId="012821D2" w:rsidR="00543778" w:rsidRPr="008B1E01" w:rsidRDefault="00543778" w:rsidP="00543778">
      <w:pPr>
        <w:spacing w:before="60" w:after="60"/>
        <w:jc w:val="both"/>
        <w:rPr>
          <w:rFonts w:ascii="Tahoma" w:hAnsi="Tahoma" w:cs="Tahoma"/>
          <w:b w:val="0"/>
          <w:color w:val="2F5496" w:themeColor="accent1" w:themeShade="BF"/>
          <w:sz w:val="18"/>
          <w:szCs w:val="18"/>
        </w:rPr>
      </w:pPr>
      <w:r w:rsidRPr="008B1E01">
        <w:rPr>
          <w:rFonts w:ascii="Tahoma" w:hAnsi="Tahoma" w:cs="Tahoma"/>
          <w:b w:val="0"/>
          <w:color w:val="2F5496" w:themeColor="accent1" w:themeShade="BF"/>
          <w:sz w:val="18"/>
          <w:szCs w:val="18"/>
        </w:rPr>
        <w:t>For some exceptional cases where re-certification activities are initiated but not completed or completed (for example, the organization's re-certification audit has been completed but the non-conformities have not been closed before the certificate validity date) If there is a maximum 6-month gap in the certification after the validity period of the certificate has expired, then the certification may be deemed “Passive”. Conditions for deactivation of certification;</w:t>
      </w:r>
    </w:p>
    <w:p w14:paraId="6823249B" w14:textId="009A511F" w:rsidR="00F33B0E" w:rsidRPr="008B1E01" w:rsidRDefault="00F33B0E" w:rsidP="00BD11B0">
      <w:pPr>
        <w:widowControl/>
        <w:numPr>
          <w:ilvl w:val="1"/>
          <w:numId w:val="32"/>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 xml:space="preserve">Mevcut belgelendirmenin geçerlilik tarihinin bitişinden itibaren 6 ay içerisinde belgelendirme aktif hale getirilmesi için </w:t>
      </w:r>
      <w:r w:rsidR="00FD68E3"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 xml:space="preserve"> belgelendirme komitesinin bu ilave 6 aylık süre içerisinde yeniden belgelendirmesine yönelik kararı almış olması gereklidir. Bu durumda Belge üzerindeki yürürlük tarihi, belgelendirme kararının alındığı tarih veya sonrasındaki bir tarih olur ve belgenin sona erme tarihinde önceki belgelendirme çevrimi esas alınır. Ancak belge üzerinde Mevcut belgelendirme faaliyetinin başlangıç ve geçerlilik tarihi açık bir şekilde belirtilir ve Yeniden belgelendirme tetkikinin tarihi ile birlikte son belgelendirmenin geçerlilik tarihi yazılır.</w:t>
      </w:r>
      <w:r w:rsidR="00543778" w:rsidRPr="008B1E01">
        <w:rPr>
          <w:rFonts w:ascii="Tahoma" w:hAnsi="Tahoma" w:cs="Tahoma"/>
          <w:b w:val="0"/>
          <w:bCs w:val="0"/>
          <w:iCs/>
          <w:sz w:val="18"/>
          <w:szCs w:val="18"/>
          <w:lang w:val="tr-TR"/>
        </w:rPr>
        <w:t xml:space="preserve"> &amp;</w:t>
      </w:r>
    </w:p>
    <w:p w14:paraId="3B26BF85" w14:textId="3B58705D" w:rsidR="00543778" w:rsidRPr="008B1E01" w:rsidRDefault="00543778" w:rsidP="00543778">
      <w:pPr>
        <w:widowControl/>
        <w:numPr>
          <w:ilvl w:val="1"/>
          <w:numId w:val="32"/>
        </w:numPr>
        <w:autoSpaceDE/>
        <w:autoSpaceDN/>
        <w:adjustRightInd/>
        <w:spacing w:before="60" w:after="60"/>
        <w:jc w:val="both"/>
        <w:rPr>
          <w:rFonts w:ascii="Tahoma" w:hAnsi="Tahoma" w:cs="Tahoma"/>
          <w:b w:val="0"/>
          <w:color w:val="2F5496" w:themeColor="accent1" w:themeShade="BF"/>
          <w:sz w:val="18"/>
          <w:szCs w:val="18"/>
        </w:rPr>
      </w:pPr>
      <w:r w:rsidRPr="008B1E01">
        <w:rPr>
          <w:rFonts w:ascii="Tahoma" w:hAnsi="Tahoma" w:cs="Tahoma"/>
          <w:b w:val="0"/>
          <w:color w:val="2F5496" w:themeColor="accent1" w:themeShade="BF"/>
          <w:sz w:val="18"/>
          <w:szCs w:val="18"/>
        </w:rPr>
        <w:t>In order to activate the certification within 6 months from the expiry date of the current certification, the IQM certification committee must have taken the decision to re-certify within this additional 6-month period. In this case, the effective date on the Certificate will be the date on or after the certification decision, and the previous certification cycle is taken as the basis on the expiry date of the certificate. However, the start and validity date of the current certification activity is clearly indicated on the document and the validity date of the last certification is written together with the date of the Re-certification audit.</w:t>
      </w:r>
    </w:p>
    <w:p w14:paraId="27404D04" w14:textId="065F9B7F" w:rsidR="00F33B0E" w:rsidRPr="008B1E01" w:rsidRDefault="00F33B0E" w:rsidP="00BD11B0">
      <w:pPr>
        <w:widowControl/>
        <w:numPr>
          <w:ilvl w:val="1"/>
          <w:numId w:val="32"/>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Mevcut belgelendirmenin geçerlilik tarihinden itibaren 6 ay içerisinde belgelendirme aktif hale getirilir; aksi takdirde en azından bir Aşama 2 yürütülür. Bu durumda belgelendirme kararı, Belgelendirmenin geçerlilik süresinden sonraki bir tarihte ve yapılan Aşama 2 tetkikinden sonra alındığı için belgelendirmenin bir geçmişi kalmaz ve kuruluş için yeni belge yeni bir belge numarası ile yayınlanır. Bu durumda yeni belgelendirmenin geçerliliği yeniden yürütülen Aşama 2 sonrasındaki belgelendirme karar tarihini takiben 3 yıldır.</w:t>
      </w:r>
    </w:p>
    <w:p w14:paraId="1CDCFEB4" w14:textId="7CA82F4A" w:rsidR="00543778" w:rsidRPr="008B1E01" w:rsidRDefault="00543778" w:rsidP="00543778">
      <w:pPr>
        <w:widowControl/>
        <w:numPr>
          <w:ilvl w:val="1"/>
          <w:numId w:val="32"/>
        </w:numPr>
        <w:autoSpaceDE/>
        <w:autoSpaceDN/>
        <w:adjustRightInd/>
        <w:spacing w:before="60" w:after="60"/>
        <w:jc w:val="both"/>
        <w:rPr>
          <w:rFonts w:ascii="Tahoma" w:hAnsi="Tahoma" w:cs="Tahoma"/>
          <w:b w:val="0"/>
          <w:color w:val="2F5496" w:themeColor="accent1" w:themeShade="BF"/>
          <w:sz w:val="18"/>
          <w:szCs w:val="18"/>
        </w:rPr>
      </w:pPr>
      <w:r w:rsidRPr="008B1E01">
        <w:rPr>
          <w:rFonts w:ascii="Tahoma" w:hAnsi="Tahoma" w:cs="Tahoma"/>
          <w:b w:val="0"/>
          <w:color w:val="2F5496" w:themeColor="accent1" w:themeShade="BF"/>
          <w:sz w:val="18"/>
          <w:szCs w:val="18"/>
        </w:rPr>
        <w:t>Certification is activated within 6 months from the validity date of the current certification; otherwise, at least one Stage 2 is executed. In this case, since the certification decision is taken on a date after the validity period of the Certification and after the Stage 2 audit, the certification does not have a history and the new document is published with a new document number for the organization. In this case, the validity of the new certification is 3 years following the certification decision date after Stage 2, which is re-executed.</w:t>
      </w:r>
    </w:p>
    <w:p w14:paraId="68D74BD9" w14:textId="28331997"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lastRenderedPageBreak/>
        <w:t xml:space="preserve">Pasif halde belgesi bulunan kuruluş, bu süre zarfı içerisinde; </w:t>
      </w:r>
      <w:r w:rsidR="00543778" w:rsidRPr="008B1E01">
        <w:rPr>
          <w:rFonts w:ascii="Tahoma" w:hAnsi="Tahoma" w:cs="Tahoma"/>
          <w:b w:val="0"/>
          <w:bCs w:val="0"/>
          <w:sz w:val="18"/>
          <w:szCs w:val="18"/>
          <w:lang w:val="tr-TR"/>
        </w:rPr>
        <w:t>&amp;</w:t>
      </w:r>
    </w:p>
    <w:p w14:paraId="4B698953" w14:textId="45D86130" w:rsidR="00543778" w:rsidRPr="008B1E01" w:rsidRDefault="00543778" w:rsidP="00BD11B0">
      <w:pPr>
        <w:spacing w:before="60" w:after="60"/>
        <w:jc w:val="both"/>
        <w:rPr>
          <w:rFonts w:ascii="Tahoma" w:hAnsi="Tahoma" w:cs="Tahoma"/>
          <w:b w:val="0"/>
          <w:color w:val="2F5496" w:themeColor="accent1" w:themeShade="BF"/>
          <w:sz w:val="18"/>
          <w:szCs w:val="18"/>
        </w:rPr>
      </w:pPr>
      <w:r w:rsidRPr="008B1E01">
        <w:rPr>
          <w:rFonts w:ascii="Tahoma" w:hAnsi="Tahoma" w:cs="Tahoma"/>
          <w:b w:val="0"/>
          <w:color w:val="2F5496" w:themeColor="accent1" w:themeShade="BF"/>
          <w:sz w:val="18"/>
          <w:szCs w:val="18"/>
        </w:rPr>
        <w:t>The organization with a passive certificate, within this period;</w:t>
      </w:r>
    </w:p>
    <w:p w14:paraId="2685A2EB" w14:textId="0D896296" w:rsidR="00F33B0E" w:rsidRPr="008B1E01" w:rsidRDefault="00F33B0E" w:rsidP="00BD11B0">
      <w:pPr>
        <w:widowControl/>
        <w:numPr>
          <w:ilvl w:val="1"/>
          <w:numId w:val="32"/>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 xml:space="preserve">Belge logo marka kullanamaz. </w:t>
      </w:r>
    </w:p>
    <w:p w14:paraId="6A97C93D" w14:textId="49F1948A" w:rsidR="00543778" w:rsidRPr="008B1E01" w:rsidRDefault="00543778" w:rsidP="00BD11B0">
      <w:pPr>
        <w:widowControl/>
        <w:numPr>
          <w:ilvl w:val="1"/>
          <w:numId w:val="32"/>
        </w:numPr>
        <w:autoSpaceDE/>
        <w:autoSpaceDN/>
        <w:adjustRightInd/>
        <w:spacing w:before="60" w:after="60"/>
        <w:jc w:val="both"/>
        <w:rPr>
          <w:rFonts w:ascii="Tahoma" w:hAnsi="Tahoma" w:cs="Tahoma"/>
          <w:b w:val="0"/>
          <w:color w:val="2F5496" w:themeColor="accent1" w:themeShade="BF"/>
          <w:sz w:val="18"/>
          <w:szCs w:val="18"/>
        </w:rPr>
      </w:pPr>
      <w:r w:rsidRPr="008B1E01">
        <w:rPr>
          <w:rFonts w:ascii="Tahoma" w:hAnsi="Tahoma" w:cs="Tahoma"/>
          <w:b w:val="0"/>
          <w:color w:val="2F5496" w:themeColor="accent1" w:themeShade="BF"/>
          <w:sz w:val="18"/>
          <w:szCs w:val="18"/>
        </w:rPr>
        <w:t>The document cannot use logo brand.</w:t>
      </w:r>
    </w:p>
    <w:p w14:paraId="6FC7D81A" w14:textId="2B0BCAAF" w:rsidR="00F33B0E" w:rsidRPr="008B1E01" w:rsidRDefault="00F33B0E" w:rsidP="00BD11B0">
      <w:pPr>
        <w:widowControl/>
        <w:numPr>
          <w:ilvl w:val="1"/>
          <w:numId w:val="32"/>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Belgeye ait haklardan yararlanamaz.</w:t>
      </w:r>
    </w:p>
    <w:p w14:paraId="7E6B6813" w14:textId="5D5B4743" w:rsidR="00543778" w:rsidRPr="008B1E01" w:rsidRDefault="00543778" w:rsidP="00543778">
      <w:pPr>
        <w:widowControl/>
        <w:numPr>
          <w:ilvl w:val="1"/>
          <w:numId w:val="32"/>
        </w:numPr>
        <w:autoSpaceDE/>
        <w:autoSpaceDN/>
        <w:adjustRightInd/>
        <w:spacing w:before="60" w:after="60"/>
        <w:jc w:val="both"/>
        <w:rPr>
          <w:rFonts w:ascii="Tahoma" w:hAnsi="Tahoma" w:cs="Tahoma"/>
          <w:b w:val="0"/>
          <w:color w:val="2F5496" w:themeColor="accent1" w:themeShade="BF"/>
          <w:sz w:val="18"/>
          <w:szCs w:val="18"/>
        </w:rPr>
      </w:pPr>
      <w:r w:rsidRPr="008B1E01">
        <w:rPr>
          <w:rFonts w:ascii="Tahoma" w:hAnsi="Tahoma" w:cs="Tahoma"/>
          <w:b w:val="0"/>
          <w:color w:val="2F5496" w:themeColor="accent1" w:themeShade="BF"/>
          <w:sz w:val="18"/>
          <w:szCs w:val="18"/>
        </w:rPr>
        <w:t>It cannot benefit from the rights of the document.</w:t>
      </w:r>
    </w:p>
    <w:p w14:paraId="60BA4944" w14:textId="442C7EA3" w:rsidR="00F33B0E" w:rsidRPr="008B1E01" w:rsidRDefault="00543778" w:rsidP="00BD11B0">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8B1E01">
        <w:rPr>
          <w:rFonts w:ascii="Tahoma" w:hAnsi="Tahoma" w:cs="Tahoma"/>
          <w:iCs/>
          <w:sz w:val="18"/>
          <w:szCs w:val="18"/>
          <w:lang w:val="tr-TR"/>
        </w:rPr>
        <w:t xml:space="preserve">Takip Tetkikleri &amp; </w:t>
      </w:r>
      <w:r w:rsidRPr="008B1E01">
        <w:rPr>
          <w:rFonts w:ascii="Tahoma" w:hAnsi="Tahoma" w:cs="Tahoma"/>
          <w:color w:val="2F5496" w:themeColor="accent1" w:themeShade="BF"/>
          <w:sz w:val="18"/>
          <w:szCs w:val="18"/>
        </w:rPr>
        <w:t>7 Follow-up Examinations</w:t>
      </w:r>
    </w:p>
    <w:p w14:paraId="65999E3A" w14:textId="1D52867F"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Aşama 2, gözetim, yenileme, değişiklik ve olağandışı tetkikler neticesinde ortaya çıkan yerinde doğrulama yapılması gerektiren uygunsuzluklar neticesinde veya belgeli Firmanın Belge Sözleşmesinin Askıya Alınması maddesinde belirtilen nedenlerden dolayı belgesinin askıya alınması durumunda gerçekleştirilen tetkiktir. </w:t>
      </w:r>
      <w:r w:rsidR="00543778" w:rsidRPr="008B1E01">
        <w:rPr>
          <w:rFonts w:ascii="Tahoma" w:hAnsi="Tahoma" w:cs="Tahoma"/>
          <w:b w:val="0"/>
          <w:bCs w:val="0"/>
          <w:sz w:val="18"/>
          <w:szCs w:val="18"/>
          <w:lang w:val="tr-TR"/>
        </w:rPr>
        <w:t>&amp;</w:t>
      </w:r>
    </w:p>
    <w:p w14:paraId="01FE6605" w14:textId="606E34AC" w:rsidR="00543778" w:rsidRPr="008B1E01" w:rsidRDefault="00543778" w:rsidP="00BD11B0">
      <w:pPr>
        <w:spacing w:before="60" w:after="60"/>
        <w:jc w:val="both"/>
        <w:rPr>
          <w:rFonts w:ascii="Tahoma" w:hAnsi="Tahoma" w:cs="Tahoma"/>
          <w:b w:val="0"/>
          <w:color w:val="2F5496" w:themeColor="accent1" w:themeShade="BF"/>
          <w:sz w:val="18"/>
          <w:szCs w:val="18"/>
        </w:rPr>
      </w:pPr>
      <w:r w:rsidRPr="008B1E01">
        <w:rPr>
          <w:rFonts w:ascii="Tahoma" w:hAnsi="Tahoma" w:cs="Tahoma"/>
          <w:b w:val="0"/>
          <w:color w:val="2F5496" w:themeColor="accent1" w:themeShade="BF"/>
          <w:sz w:val="18"/>
          <w:szCs w:val="18"/>
        </w:rPr>
        <w:t>Stage 2 is the audit performed when the certificate is suspended as a result of nonconformities that require on-site verification as a result of surveillance, renewal, change and extraordinary audits, or due to the reasons specified in the Suspension of Certification Agreement of the certified Firm.</w:t>
      </w:r>
    </w:p>
    <w:p w14:paraId="5157FFD2" w14:textId="76A63C35"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Tetkik sonrası Takip Tetkiki söz konusu olduğunda, uygunsuzlukların önemi dikkate alınarak tetkik, sınırlı veya tam tetkik olarak gerçekleştirilebilir. Firma takip tetkiki gerektiren belgelendirme tetkiki tarihini takiben 3 aylık süre verilir. Bu 3 aylık süre sonunda firmanın ek süre talebinde (sözlü ya da yazılı olabilir) bulunması durumunda, ilgili talep SBM ve ilgili baş denetçi tarafından incelenir ve uygun görüldüğü takdirde ek olarak 3 ay daha ek süre verilir. Takip tetkikinin gerçekleşme süresi 6 aydan uzun tutulamaz. Takip tetkiklerinde majör uygunsuzlukların giderilmediği gözlenirse veya en geç 15 (on beş) gün öncesinden </w:t>
      </w:r>
      <w:r w:rsidR="00FD68E3" w:rsidRPr="008B1E01">
        <w:rPr>
          <w:rFonts w:ascii="Tahoma" w:hAnsi="Tahoma" w:cs="Tahoma"/>
          <w:b w:val="0"/>
          <w:bCs w:val="0"/>
          <w:sz w:val="18"/>
          <w:szCs w:val="18"/>
          <w:lang w:val="tr-TR"/>
        </w:rPr>
        <w:t>IQM</w:t>
      </w:r>
      <w:r w:rsidRPr="008B1E01">
        <w:rPr>
          <w:rFonts w:ascii="Tahoma" w:hAnsi="Tahoma" w:cs="Tahoma"/>
          <w:b w:val="0"/>
          <w:bCs w:val="0"/>
          <w:sz w:val="18"/>
          <w:szCs w:val="18"/>
          <w:lang w:val="tr-TR"/>
        </w:rPr>
        <w:t xml:space="preserve"> tarafından gönderilen takip tetkiki bildirim yazısına firma tarafından takip tetkik tarihi için teyit verilmez ise kuruluşun belgesi iptal edilir veya ilk belgelendirmelerde başvuru iptal edilir.</w:t>
      </w:r>
      <w:r w:rsidR="00543778" w:rsidRPr="008B1E01">
        <w:rPr>
          <w:rFonts w:ascii="Tahoma" w:hAnsi="Tahoma" w:cs="Tahoma"/>
          <w:b w:val="0"/>
          <w:bCs w:val="0"/>
          <w:sz w:val="18"/>
          <w:szCs w:val="18"/>
          <w:lang w:val="tr-TR"/>
        </w:rPr>
        <w:t xml:space="preserve"> &amp;</w:t>
      </w:r>
    </w:p>
    <w:p w14:paraId="6260A63A" w14:textId="7AE0F8E9" w:rsidR="00543778" w:rsidRPr="008B1E01" w:rsidRDefault="00543778" w:rsidP="00543778">
      <w:pPr>
        <w:spacing w:before="60" w:after="60"/>
        <w:jc w:val="both"/>
        <w:rPr>
          <w:rFonts w:ascii="Tahoma" w:hAnsi="Tahoma" w:cs="Tahoma"/>
          <w:b w:val="0"/>
          <w:color w:val="2F5496" w:themeColor="accent1" w:themeShade="BF"/>
          <w:sz w:val="18"/>
          <w:szCs w:val="18"/>
        </w:rPr>
      </w:pPr>
      <w:r w:rsidRPr="008B1E01">
        <w:rPr>
          <w:rFonts w:ascii="Tahoma" w:hAnsi="Tahoma" w:cs="Tahoma"/>
          <w:b w:val="0"/>
          <w:color w:val="2F5496" w:themeColor="accent1" w:themeShade="BF"/>
          <w:sz w:val="18"/>
          <w:szCs w:val="18"/>
        </w:rPr>
        <w:t>Post-audit Follow-up In the case of the audit, the audit can be performed as a limited or full audit, taking into account the significance of the nonconformities. A 3-month period is given following the date of the certification audit, which requires a company follow-up audit. At the end of this 3-month period, if the company requests additional time (whether verbally or in writing), the relevant request is reviewed by SBM and the relevant lead auditor, and an additional 3 months is granted if deemed appropriate. The duration of the follow-up examination cannot be kept longer than 6 months. If it is observed in the follow-up inspections that major non-compliances are not resolved or if the company does not confirm the follow-up inspection date in the follow-up inspection notification letter sent by IQM at the latest 15 (fifteen) days, the certificate of the organization is canceled or the application is canceled in the first certifications.</w:t>
      </w:r>
    </w:p>
    <w:p w14:paraId="1FCF1A1A" w14:textId="2E719F82" w:rsidR="00FD68E3"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Majör uygunsuzluk minöre dönüştürülmüş ise, takip tetkik raporuna işlenir ve yeniden düzenlenen Uygunsuzluk Raporunda belirtilen uygunsuzluğun 1 ay içinde firma tarafından </w:t>
      </w:r>
      <w:r w:rsidR="00FD68E3" w:rsidRPr="008B1E01">
        <w:rPr>
          <w:rFonts w:ascii="Tahoma" w:hAnsi="Tahoma" w:cs="Tahoma"/>
          <w:b w:val="0"/>
          <w:bCs w:val="0"/>
          <w:sz w:val="18"/>
          <w:szCs w:val="18"/>
          <w:lang w:val="tr-TR"/>
        </w:rPr>
        <w:t xml:space="preserve">aksiyon planlarının iletilmesi beklenir. </w:t>
      </w:r>
      <w:r w:rsidR="00543778" w:rsidRPr="008B1E01">
        <w:rPr>
          <w:rFonts w:ascii="Tahoma" w:hAnsi="Tahoma" w:cs="Tahoma"/>
          <w:b w:val="0"/>
          <w:bCs w:val="0"/>
          <w:sz w:val="18"/>
          <w:szCs w:val="18"/>
          <w:lang w:val="tr-TR"/>
        </w:rPr>
        <w:t>&amp;</w:t>
      </w:r>
    </w:p>
    <w:p w14:paraId="58010B8D" w14:textId="14A2930A" w:rsidR="00543778" w:rsidRPr="008B1E01" w:rsidRDefault="00543778" w:rsidP="00543778">
      <w:pPr>
        <w:spacing w:before="60" w:after="60"/>
        <w:jc w:val="both"/>
        <w:rPr>
          <w:rFonts w:ascii="Tahoma" w:hAnsi="Tahoma" w:cs="Tahoma"/>
          <w:b w:val="0"/>
          <w:bCs w:val="0"/>
          <w:sz w:val="18"/>
          <w:szCs w:val="18"/>
          <w:lang w:val="tr-TR"/>
        </w:rPr>
      </w:pPr>
      <w:r w:rsidRPr="008B1E01">
        <w:rPr>
          <w:rFonts w:ascii="Tahoma" w:hAnsi="Tahoma" w:cs="Tahoma"/>
          <w:b w:val="0"/>
          <w:color w:val="2F5496" w:themeColor="accent1" w:themeShade="BF"/>
          <w:sz w:val="18"/>
          <w:szCs w:val="18"/>
        </w:rPr>
        <w:t>If the major nonconformity is converted to minor, it is recorded in the follow-up inspection report and the action plans are expected to be submitted by the company within 1 month of the nonconformity specified in the revised Nonconformity Report.</w:t>
      </w:r>
    </w:p>
    <w:p w14:paraId="2450090F" w14:textId="396AC7C8"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Belgelendirme Komitesinin belgenin askıya alınması yönünde verdiği karar tarihini takiben 6 ay içerisinde firma tarafından takip tetkiki için müracaat olmamışsa Belgelendirme Hizmet Sözleşmesi fesih edilir ve belgesi geri alınır. </w:t>
      </w:r>
      <w:r w:rsidR="00543778" w:rsidRPr="008B1E01">
        <w:rPr>
          <w:rFonts w:ascii="Tahoma" w:hAnsi="Tahoma" w:cs="Tahoma"/>
          <w:b w:val="0"/>
          <w:bCs w:val="0"/>
          <w:sz w:val="18"/>
          <w:szCs w:val="18"/>
          <w:lang w:val="tr-TR"/>
        </w:rPr>
        <w:t>&amp;</w:t>
      </w:r>
    </w:p>
    <w:p w14:paraId="507F2583" w14:textId="41C663EF" w:rsidR="00543778" w:rsidRPr="008B1E01" w:rsidRDefault="00543778" w:rsidP="00543778">
      <w:pPr>
        <w:spacing w:before="60" w:after="60"/>
        <w:jc w:val="both"/>
        <w:rPr>
          <w:rFonts w:ascii="Tahoma" w:hAnsi="Tahoma" w:cs="Tahoma"/>
          <w:b w:val="0"/>
          <w:color w:val="2F5496" w:themeColor="accent1" w:themeShade="BF"/>
          <w:sz w:val="18"/>
          <w:szCs w:val="18"/>
        </w:rPr>
      </w:pPr>
      <w:r w:rsidRPr="008B1E01">
        <w:rPr>
          <w:rFonts w:ascii="Tahoma" w:hAnsi="Tahoma" w:cs="Tahoma"/>
          <w:b w:val="0"/>
          <w:color w:val="2F5496" w:themeColor="accent1" w:themeShade="BF"/>
          <w:sz w:val="18"/>
          <w:szCs w:val="18"/>
        </w:rPr>
        <w:t>If the company does not apply for follow-up inspection within 6 months following the decision of the Certification Committee to suspend the certificate, the Certification Service Agreement is terminated and the certificate is withdrawn.</w:t>
      </w:r>
    </w:p>
    <w:p w14:paraId="2D785081" w14:textId="52ED7A53" w:rsidR="00F33B0E" w:rsidRPr="008B1E01" w:rsidRDefault="00F33B0E" w:rsidP="00BD11B0">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8B1E01">
        <w:rPr>
          <w:rFonts w:ascii="Tahoma" w:hAnsi="Tahoma" w:cs="Tahoma"/>
          <w:iCs/>
          <w:sz w:val="18"/>
          <w:szCs w:val="18"/>
          <w:lang w:val="tr-TR"/>
        </w:rPr>
        <w:t>Kapsam Değişikliği Tetkik</w:t>
      </w:r>
      <w:r w:rsidR="00543778" w:rsidRPr="008B1E01">
        <w:rPr>
          <w:rFonts w:ascii="Tahoma" w:hAnsi="Tahoma" w:cs="Tahoma"/>
          <w:iCs/>
          <w:sz w:val="18"/>
          <w:szCs w:val="18"/>
          <w:lang w:val="tr-TR"/>
        </w:rPr>
        <w:t>leri</w:t>
      </w:r>
      <w:r w:rsidRPr="008B1E01">
        <w:rPr>
          <w:rFonts w:ascii="Tahoma" w:hAnsi="Tahoma" w:cs="Tahoma"/>
          <w:iCs/>
          <w:sz w:val="18"/>
          <w:szCs w:val="18"/>
          <w:lang w:val="tr-TR"/>
        </w:rPr>
        <w:t xml:space="preserve"> </w:t>
      </w:r>
      <w:r w:rsidR="00543778" w:rsidRPr="008B1E01">
        <w:rPr>
          <w:rFonts w:ascii="Tahoma" w:hAnsi="Tahoma" w:cs="Tahoma"/>
          <w:iCs/>
          <w:sz w:val="18"/>
          <w:szCs w:val="18"/>
          <w:lang w:val="tr-TR"/>
        </w:rPr>
        <w:t xml:space="preserve">&amp; </w:t>
      </w:r>
      <w:r w:rsidR="00543778" w:rsidRPr="008B1E01">
        <w:rPr>
          <w:rFonts w:ascii="Tahoma" w:hAnsi="Tahoma" w:cs="Tahoma"/>
          <w:color w:val="2F5496" w:themeColor="accent1" w:themeShade="BF"/>
          <w:sz w:val="18"/>
          <w:szCs w:val="18"/>
        </w:rPr>
        <w:t>8 Scope Change Audits</w:t>
      </w:r>
    </w:p>
    <w:p w14:paraId="7BB52659" w14:textId="70F7371D"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Firma sahip olduğu belgenin kapsamında genişletme veya daraltma talebinde bulunabilir. SBM tarafından firmaya </w:t>
      </w:r>
      <w:r w:rsidR="00BD11B0" w:rsidRPr="008B1E01">
        <w:rPr>
          <w:rFonts w:ascii="Tahoma" w:hAnsi="Tahoma" w:cs="Tahoma"/>
          <w:sz w:val="18"/>
          <w:szCs w:val="18"/>
          <w:lang w:val="tr-TR"/>
        </w:rPr>
        <w:t>FR.19 Belgeli Müşteri De</w:t>
      </w:r>
      <w:r w:rsidR="00BD11B0" w:rsidRPr="008B1E01">
        <w:rPr>
          <w:rFonts w:ascii="Tahoma" w:hAnsi="Tahoma" w:cs="Tahoma" w:hint="eastAsia"/>
          <w:sz w:val="18"/>
          <w:szCs w:val="18"/>
          <w:lang w:val="tr-TR"/>
        </w:rPr>
        <w:t>ğ</w:t>
      </w:r>
      <w:r w:rsidR="00BD11B0" w:rsidRPr="008B1E01">
        <w:rPr>
          <w:rFonts w:ascii="Tahoma" w:hAnsi="Tahoma" w:cs="Tahoma"/>
          <w:sz w:val="18"/>
          <w:szCs w:val="18"/>
          <w:lang w:val="tr-TR"/>
        </w:rPr>
        <w:t xml:space="preserve">işiklik Kontrol Formu </w:t>
      </w:r>
      <w:r w:rsidRPr="008B1E01">
        <w:rPr>
          <w:rFonts w:ascii="Tahoma" w:hAnsi="Tahoma" w:cs="Tahoma"/>
          <w:b w:val="0"/>
          <w:bCs w:val="0"/>
          <w:sz w:val="18"/>
          <w:szCs w:val="18"/>
          <w:lang w:val="tr-TR"/>
        </w:rPr>
        <w:t>gönderilerek değişiklik talebi alınır.</w:t>
      </w:r>
      <w:r w:rsidR="00543778" w:rsidRPr="008B1E01">
        <w:rPr>
          <w:rFonts w:ascii="Tahoma" w:hAnsi="Tahoma" w:cs="Tahoma"/>
          <w:b w:val="0"/>
          <w:bCs w:val="0"/>
          <w:sz w:val="18"/>
          <w:szCs w:val="18"/>
          <w:lang w:val="tr-TR"/>
        </w:rPr>
        <w:t>&amp;</w:t>
      </w:r>
    </w:p>
    <w:p w14:paraId="570A4367" w14:textId="09F09ECF" w:rsidR="00543778" w:rsidRPr="008B1E01" w:rsidRDefault="00543778" w:rsidP="00BD11B0">
      <w:pPr>
        <w:spacing w:before="60" w:after="60"/>
        <w:jc w:val="both"/>
        <w:rPr>
          <w:rFonts w:ascii="Tahoma" w:hAnsi="Tahoma" w:cs="Tahoma"/>
          <w:b w:val="0"/>
          <w:color w:val="2F5496" w:themeColor="accent1" w:themeShade="BF"/>
          <w:sz w:val="18"/>
          <w:szCs w:val="18"/>
        </w:rPr>
      </w:pPr>
      <w:r w:rsidRPr="008B1E01">
        <w:rPr>
          <w:rFonts w:ascii="Tahoma" w:hAnsi="Tahoma" w:cs="Tahoma"/>
          <w:b w:val="0"/>
          <w:color w:val="2F5496" w:themeColor="accent1" w:themeShade="BF"/>
          <w:sz w:val="18"/>
          <w:szCs w:val="18"/>
        </w:rPr>
        <w:t xml:space="preserve">The company may request an expansion or reduction in the scope of the document it has. A change request is received by sending the </w:t>
      </w:r>
      <w:r w:rsidRPr="008B1E01">
        <w:rPr>
          <w:rFonts w:ascii="Tahoma" w:hAnsi="Tahoma" w:cs="Tahoma"/>
          <w:color w:val="2F5496" w:themeColor="accent1" w:themeShade="BF"/>
          <w:sz w:val="18"/>
          <w:szCs w:val="18"/>
        </w:rPr>
        <w:t>FR.19 Certified Customer Change Control Form</w:t>
      </w:r>
      <w:r w:rsidRPr="008B1E01">
        <w:rPr>
          <w:rFonts w:ascii="Tahoma" w:hAnsi="Tahoma" w:cs="Tahoma"/>
          <w:b w:val="0"/>
          <w:color w:val="2F5496" w:themeColor="accent1" w:themeShade="BF"/>
          <w:sz w:val="18"/>
          <w:szCs w:val="18"/>
        </w:rPr>
        <w:t xml:space="preserve"> to the company by SBM.</w:t>
      </w:r>
    </w:p>
    <w:p w14:paraId="6F8D1B17" w14:textId="1FD65CB7"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Kapsam Değişikliği Tetkiklerinde, dokümanların incelenmesi yapılır. Talep edilen kapsama bağlı olarak değişiklik gösteren tetkik süresinde yerinde tetkik gerçekleştirilir.</w:t>
      </w:r>
      <w:r w:rsidR="00543778" w:rsidRPr="008B1E01">
        <w:rPr>
          <w:rFonts w:ascii="Tahoma" w:hAnsi="Tahoma" w:cs="Tahoma"/>
          <w:b w:val="0"/>
          <w:bCs w:val="0"/>
          <w:sz w:val="18"/>
          <w:szCs w:val="18"/>
          <w:lang w:val="tr-TR"/>
        </w:rPr>
        <w:t xml:space="preserve"> &amp;</w:t>
      </w:r>
    </w:p>
    <w:p w14:paraId="7DAFAA60" w14:textId="4F672B72" w:rsidR="00543778" w:rsidRPr="008B1E01" w:rsidRDefault="00543778" w:rsidP="00543778">
      <w:pPr>
        <w:spacing w:before="60" w:after="60"/>
        <w:jc w:val="both"/>
        <w:rPr>
          <w:rFonts w:ascii="Tahoma" w:hAnsi="Tahoma" w:cs="Tahoma"/>
          <w:b w:val="0"/>
          <w:color w:val="2F5496" w:themeColor="accent1" w:themeShade="BF"/>
          <w:sz w:val="18"/>
          <w:szCs w:val="18"/>
        </w:rPr>
      </w:pPr>
      <w:r w:rsidRPr="008B1E01">
        <w:rPr>
          <w:rFonts w:ascii="Tahoma" w:hAnsi="Tahoma" w:cs="Tahoma"/>
          <w:b w:val="0"/>
          <w:color w:val="2F5496" w:themeColor="accent1" w:themeShade="BF"/>
          <w:sz w:val="18"/>
          <w:szCs w:val="18"/>
        </w:rPr>
        <w:t>In Scope Change Audits, documents are examined. On-site inspection is carried out during the inspection period, which varies depending on the requested scope.</w:t>
      </w:r>
    </w:p>
    <w:p w14:paraId="13553DD0" w14:textId="0FA79803"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Kapsam Değişikliği Tetkiki sonucunda; Belgelendirme Komitesi kararı doğrultusunda kapsam genişletme veya daraltmaya karar verilir ise, eski belge Firmadan geri istenerek yeni belge hazırlanır.</w:t>
      </w:r>
      <w:r w:rsidR="00543778" w:rsidRPr="008B1E01">
        <w:rPr>
          <w:rFonts w:ascii="Tahoma" w:hAnsi="Tahoma" w:cs="Tahoma"/>
          <w:b w:val="0"/>
          <w:bCs w:val="0"/>
          <w:sz w:val="18"/>
          <w:szCs w:val="18"/>
          <w:lang w:val="tr-TR"/>
        </w:rPr>
        <w:t xml:space="preserve"> &amp;</w:t>
      </w:r>
    </w:p>
    <w:p w14:paraId="2B7F5FC4" w14:textId="27E31CD6" w:rsidR="00543778" w:rsidRPr="008B1E01" w:rsidRDefault="00543778" w:rsidP="00543778">
      <w:pPr>
        <w:spacing w:before="60" w:after="60"/>
        <w:jc w:val="both"/>
        <w:rPr>
          <w:rFonts w:ascii="Tahoma" w:hAnsi="Tahoma" w:cs="Tahoma"/>
          <w:b w:val="0"/>
          <w:color w:val="2F5496" w:themeColor="accent1" w:themeShade="BF"/>
          <w:sz w:val="18"/>
          <w:szCs w:val="18"/>
        </w:rPr>
      </w:pPr>
      <w:r w:rsidRPr="008B1E01">
        <w:rPr>
          <w:rFonts w:ascii="Tahoma" w:hAnsi="Tahoma" w:cs="Tahoma"/>
          <w:b w:val="0"/>
          <w:color w:val="2F5496" w:themeColor="accent1" w:themeShade="BF"/>
          <w:sz w:val="18"/>
          <w:szCs w:val="18"/>
        </w:rPr>
        <w:t>As a result of the Scope Change Inspection; If it is decided to expand or narrow the scope in line with the decision of the Certification Committee, the old document is requested back from the Company and a new document is prepared.</w:t>
      </w:r>
    </w:p>
    <w:p w14:paraId="48312329" w14:textId="70588922" w:rsidR="00F33B0E" w:rsidRPr="008B1E01" w:rsidRDefault="00F33B0E" w:rsidP="00BD11B0">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8B1E01">
        <w:rPr>
          <w:rFonts w:ascii="Tahoma" w:hAnsi="Tahoma" w:cs="Tahoma"/>
          <w:iCs/>
          <w:sz w:val="18"/>
          <w:szCs w:val="18"/>
          <w:lang w:val="tr-TR"/>
        </w:rPr>
        <w:t>A</w:t>
      </w:r>
      <w:r w:rsidR="00543778" w:rsidRPr="008B1E01">
        <w:rPr>
          <w:rFonts w:ascii="Tahoma" w:hAnsi="Tahoma" w:cs="Tahoma"/>
          <w:iCs/>
          <w:sz w:val="18"/>
          <w:szCs w:val="18"/>
          <w:lang w:val="tr-TR"/>
        </w:rPr>
        <w:t xml:space="preserve">dres Değişikliği Tetkikleri &amp; </w:t>
      </w:r>
      <w:r w:rsidR="00543778" w:rsidRPr="008B1E01">
        <w:rPr>
          <w:rFonts w:ascii="Tahoma" w:hAnsi="Tahoma" w:cs="Tahoma"/>
          <w:color w:val="2F5496" w:themeColor="accent1" w:themeShade="BF"/>
          <w:sz w:val="18"/>
          <w:szCs w:val="18"/>
        </w:rPr>
        <w:t>9 Address Change Inspections</w:t>
      </w:r>
    </w:p>
    <w:p w14:paraId="201ECA7E" w14:textId="1566D0A8"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Firmanın sahip olduğu belgeye ait tesis adresinde bir değişiklik söz konusu olduğunda gerçekleştirilen tetkik</w:t>
      </w:r>
      <w:r w:rsidR="00FD68E3" w:rsidRPr="008B1E01">
        <w:rPr>
          <w:rFonts w:ascii="Tahoma" w:hAnsi="Tahoma" w:cs="Tahoma"/>
          <w:b w:val="0"/>
          <w:bCs w:val="0"/>
          <w:sz w:val="18"/>
          <w:szCs w:val="18"/>
          <w:lang w:val="tr-TR"/>
        </w:rPr>
        <w:t>t</w:t>
      </w:r>
      <w:r w:rsidRPr="008B1E01">
        <w:rPr>
          <w:rFonts w:ascii="Tahoma" w:hAnsi="Tahoma" w:cs="Tahoma"/>
          <w:b w:val="0"/>
          <w:bCs w:val="0"/>
          <w:sz w:val="18"/>
          <w:szCs w:val="18"/>
          <w:lang w:val="tr-TR"/>
        </w:rPr>
        <w:t xml:space="preserve">ir. SBM tarafından firmaya </w:t>
      </w:r>
      <w:r w:rsidRPr="008B1E01">
        <w:rPr>
          <w:rFonts w:ascii="Tahoma" w:hAnsi="Tahoma" w:cs="Tahoma"/>
          <w:sz w:val="18"/>
          <w:szCs w:val="18"/>
          <w:lang w:val="tr-TR"/>
        </w:rPr>
        <w:t>FR.</w:t>
      </w:r>
      <w:r w:rsidR="00FD68E3" w:rsidRPr="008B1E01">
        <w:rPr>
          <w:rFonts w:ascii="Tahoma" w:hAnsi="Tahoma" w:cs="Tahoma"/>
          <w:sz w:val="18"/>
          <w:szCs w:val="18"/>
          <w:lang w:val="tr-TR"/>
        </w:rPr>
        <w:t>19</w:t>
      </w:r>
      <w:r w:rsidRPr="008B1E01">
        <w:rPr>
          <w:rFonts w:ascii="Tahoma" w:hAnsi="Tahoma" w:cs="Tahoma"/>
          <w:sz w:val="18"/>
          <w:szCs w:val="18"/>
          <w:lang w:val="tr-TR"/>
        </w:rPr>
        <w:t xml:space="preserve"> </w:t>
      </w:r>
      <w:r w:rsidR="00FD68E3" w:rsidRPr="008B1E01">
        <w:rPr>
          <w:rFonts w:ascii="Tahoma" w:hAnsi="Tahoma" w:cs="Tahoma"/>
          <w:sz w:val="18"/>
          <w:szCs w:val="18"/>
          <w:lang w:val="tr-TR"/>
        </w:rPr>
        <w:t>Belgeli Müşteri De</w:t>
      </w:r>
      <w:r w:rsidR="00FD68E3" w:rsidRPr="008B1E01">
        <w:rPr>
          <w:rFonts w:ascii="Tahoma" w:hAnsi="Tahoma" w:cs="Tahoma" w:hint="eastAsia"/>
          <w:sz w:val="18"/>
          <w:szCs w:val="18"/>
          <w:lang w:val="tr-TR"/>
        </w:rPr>
        <w:t>ğ</w:t>
      </w:r>
      <w:r w:rsidR="00FD68E3" w:rsidRPr="008B1E01">
        <w:rPr>
          <w:rFonts w:ascii="Tahoma" w:hAnsi="Tahoma" w:cs="Tahoma"/>
          <w:sz w:val="18"/>
          <w:szCs w:val="18"/>
          <w:lang w:val="tr-TR"/>
        </w:rPr>
        <w:t>işiklik Kontrol Formu</w:t>
      </w:r>
      <w:r w:rsidR="00FD68E3" w:rsidRPr="008B1E01">
        <w:rPr>
          <w:rFonts w:ascii="Tahoma" w:hAnsi="Tahoma" w:cs="Tahoma"/>
          <w:b w:val="0"/>
          <w:bCs w:val="0"/>
          <w:sz w:val="18"/>
          <w:szCs w:val="18"/>
          <w:lang w:val="tr-TR"/>
        </w:rPr>
        <w:t xml:space="preserve"> </w:t>
      </w:r>
      <w:r w:rsidRPr="008B1E01">
        <w:rPr>
          <w:rFonts w:ascii="Tahoma" w:hAnsi="Tahoma" w:cs="Tahoma"/>
          <w:b w:val="0"/>
          <w:bCs w:val="0"/>
          <w:sz w:val="18"/>
          <w:szCs w:val="18"/>
          <w:lang w:val="tr-TR"/>
        </w:rPr>
        <w:t>gönderilerek değişiklik talebi alınır.</w:t>
      </w:r>
      <w:r w:rsidR="004876C8" w:rsidRPr="008B1E01">
        <w:rPr>
          <w:rFonts w:ascii="Tahoma" w:hAnsi="Tahoma" w:cs="Tahoma"/>
          <w:b w:val="0"/>
          <w:bCs w:val="0"/>
          <w:sz w:val="18"/>
          <w:szCs w:val="18"/>
          <w:lang w:val="tr-TR"/>
        </w:rPr>
        <w:t xml:space="preserve"> &amp;</w:t>
      </w:r>
    </w:p>
    <w:p w14:paraId="245F8CD5" w14:textId="2CE82C39" w:rsidR="004876C8" w:rsidRPr="008B1E01" w:rsidRDefault="004876C8" w:rsidP="004876C8">
      <w:pPr>
        <w:spacing w:before="60" w:after="60"/>
        <w:jc w:val="both"/>
        <w:rPr>
          <w:rFonts w:ascii="Tahoma" w:hAnsi="Tahoma" w:cs="Tahoma"/>
          <w:b w:val="0"/>
          <w:color w:val="2F5496" w:themeColor="accent1" w:themeShade="BF"/>
          <w:sz w:val="18"/>
          <w:szCs w:val="18"/>
        </w:rPr>
      </w:pPr>
      <w:r w:rsidRPr="008B1E01">
        <w:rPr>
          <w:rFonts w:ascii="Tahoma" w:hAnsi="Tahoma" w:cs="Tahoma"/>
          <w:b w:val="0"/>
          <w:color w:val="2F5496" w:themeColor="accent1" w:themeShade="BF"/>
          <w:sz w:val="18"/>
          <w:szCs w:val="18"/>
        </w:rPr>
        <w:lastRenderedPageBreak/>
        <w:t xml:space="preserve">It is the inspection carried out when there is a change in the facility address of the document owned by the company. A change request is received by sending the </w:t>
      </w:r>
      <w:r w:rsidRPr="008B1E01">
        <w:rPr>
          <w:rFonts w:ascii="Tahoma" w:hAnsi="Tahoma" w:cs="Tahoma"/>
          <w:color w:val="2F5496" w:themeColor="accent1" w:themeShade="BF"/>
          <w:sz w:val="18"/>
          <w:szCs w:val="18"/>
        </w:rPr>
        <w:t>FR.19 Certified Customer Change Control Form</w:t>
      </w:r>
      <w:r w:rsidRPr="008B1E01">
        <w:rPr>
          <w:rFonts w:ascii="Tahoma" w:hAnsi="Tahoma" w:cs="Tahoma"/>
          <w:b w:val="0"/>
          <w:color w:val="2F5496" w:themeColor="accent1" w:themeShade="BF"/>
          <w:sz w:val="18"/>
          <w:szCs w:val="18"/>
        </w:rPr>
        <w:t xml:space="preserve"> to the company by SBM.</w:t>
      </w:r>
    </w:p>
    <w:p w14:paraId="584AFB25" w14:textId="3FEAB08F"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Firma adres değişikliğinin gerektirdiği dokümantasyon değişikliklerini, </w:t>
      </w:r>
      <w:r w:rsidR="00FD68E3" w:rsidRPr="008B1E01">
        <w:rPr>
          <w:rFonts w:ascii="Tahoma" w:hAnsi="Tahoma" w:cs="Tahoma"/>
          <w:b w:val="0"/>
          <w:bCs w:val="0"/>
          <w:sz w:val="18"/>
          <w:szCs w:val="18"/>
          <w:lang w:val="tr-TR"/>
        </w:rPr>
        <w:t>IQM</w:t>
      </w:r>
      <w:r w:rsidRPr="008B1E01">
        <w:rPr>
          <w:rFonts w:ascii="Tahoma" w:hAnsi="Tahoma" w:cs="Tahoma"/>
          <w:b w:val="0"/>
          <w:bCs w:val="0"/>
          <w:sz w:val="18"/>
          <w:szCs w:val="18"/>
          <w:lang w:val="tr-TR"/>
        </w:rPr>
        <w:t>’</w:t>
      </w:r>
      <w:r w:rsidR="00FD68E3" w:rsidRPr="008B1E01">
        <w:rPr>
          <w:rFonts w:ascii="Tahoma" w:hAnsi="Tahoma" w:cs="Tahoma"/>
          <w:b w:val="0"/>
          <w:bCs w:val="0"/>
          <w:sz w:val="18"/>
          <w:szCs w:val="18"/>
          <w:lang w:val="tr-TR"/>
        </w:rPr>
        <w:t xml:space="preserve"> </w:t>
      </w:r>
      <w:r w:rsidR="004876C8" w:rsidRPr="008B1E01">
        <w:rPr>
          <w:rFonts w:ascii="Tahoma" w:hAnsi="Tahoma" w:cs="Tahoma"/>
          <w:b w:val="0"/>
          <w:bCs w:val="0"/>
          <w:sz w:val="18"/>
          <w:szCs w:val="18"/>
          <w:lang w:val="tr-TR"/>
        </w:rPr>
        <w:t>e ibraz etmek zorundadır.&amp;</w:t>
      </w:r>
    </w:p>
    <w:p w14:paraId="29842210" w14:textId="4F236F58" w:rsidR="004876C8" w:rsidRPr="008B1E01" w:rsidRDefault="004876C8" w:rsidP="00BD11B0">
      <w:pPr>
        <w:spacing w:before="60" w:after="60"/>
        <w:jc w:val="both"/>
        <w:rPr>
          <w:rFonts w:ascii="Tahoma" w:hAnsi="Tahoma" w:cs="Tahoma"/>
          <w:b w:val="0"/>
          <w:color w:val="2F5496" w:themeColor="accent1" w:themeShade="BF"/>
          <w:sz w:val="18"/>
          <w:szCs w:val="18"/>
        </w:rPr>
      </w:pPr>
      <w:r w:rsidRPr="008B1E01">
        <w:rPr>
          <w:rFonts w:ascii="Tahoma" w:hAnsi="Tahoma" w:cs="Tahoma"/>
          <w:b w:val="0"/>
          <w:color w:val="2F5496" w:themeColor="accent1" w:themeShade="BF"/>
          <w:sz w:val="18"/>
          <w:szCs w:val="18"/>
        </w:rPr>
        <w:t>The company has to submit the documentation changes required by the address change to IQM.</w:t>
      </w:r>
    </w:p>
    <w:p w14:paraId="4F919D32" w14:textId="4CF69834"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Adres değişikliğinin faaliyet alanını etkilemesi durumunda firmada tam tetkik gerçekleştirilir ve gerektiğinde eski belge iptal edilerek yeni belge düzenlenir. </w:t>
      </w:r>
      <w:r w:rsidR="004876C8" w:rsidRPr="008B1E01">
        <w:rPr>
          <w:rFonts w:ascii="Tahoma" w:hAnsi="Tahoma" w:cs="Tahoma"/>
          <w:b w:val="0"/>
          <w:bCs w:val="0"/>
          <w:sz w:val="18"/>
          <w:szCs w:val="18"/>
          <w:lang w:val="tr-TR"/>
        </w:rPr>
        <w:t>&amp;</w:t>
      </w:r>
    </w:p>
    <w:p w14:paraId="2B39D04B" w14:textId="0B0FBB8A" w:rsidR="004876C8" w:rsidRPr="008B1E01" w:rsidRDefault="004876C8" w:rsidP="00BD11B0">
      <w:pPr>
        <w:spacing w:before="60" w:after="60"/>
        <w:jc w:val="both"/>
        <w:rPr>
          <w:rFonts w:ascii="Tahoma" w:hAnsi="Tahoma" w:cs="Tahoma"/>
          <w:b w:val="0"/>
          <w:color w:val="2F5496" w:themeColor="accent1" w:themeShade="BF"/>
          <w:sz w:val="18"/>
          <w:szCs w:val="18"/>
        </w:rPr>
      </w:pPr>
      <w:r w:rsidRPr="008B1E01">
        <w:rPr>
          <w:rFonts w:ascii="Tahoma" w:hAnsi="Tahoma" w:cs="Tahoma"/>
          <w:b w:val="0"/>
          <w:color w:val="2F5496" w:themeColor="accent1" w:themeShade="BF"/>
          <w:sz w:val="18"/>
          <w:szCs w:val="18"/>
        </w:rPr>
        <w:t>In case the address change affects the field of activity, a full inspection is carried out in the company and the old document is canceled and a new document is issued when necessary.</w:t>
      </w:r>
    </w:p>
    <w:p w14:paraId="20487071" w14:textId="15A7F2D9" w:rsidR="00F33B0E" w:rsidRPr="008B1E01" w:rsidRDefault="00F33B0E" w:rsidP="00BD11B0">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8B1E01">
        <w:rPr>
          <w:rFonts w:ascii="Tahoma" w:hAnsi="Tahoma" w:cs="Tahoma"/>
          <w:iCs/>
          <w:sz w:val="18"/>
          <w:szCs w:val="18"/>
          <w:lang w:val="tr-TR"/>
        </w:rPr>
        <w:t>Kısa Sür</w:t>
      </w:r>
      <w:r w:rsidR="004876C8" w:rsidRPr="008B1E01">
        <w:rPr>
          <w:rFonts w:ascii="Tahoma" w:hAnsi="Tahoma" w:cs="Tahoma"/>
          <w:iCs/>
          <w:sz w:val="18"/>
          <w:szCs w:val="18"/>
          <w:lang w:val="tr-TR"/>
        </w:rPr>
        <w:t xml:space="preserve">eli Tetkik ve Firma Ziyaretleri &amp; </w:t>
      </w:r>
      <w:r w:rsidR="004876C8" w:rsidRPr="008B1E01">
        <w:rPr>
          <w:rFonts w:ascii="Tahoma" w:hAnsi="Tahoma" w:cs="Tahoma"/>
          <w:color w:val="2F5496" w:themeColor="accent1" w:themeShade="BF"/>
          <w:sz w:val="18"/>
          <w:szCs w:val="18"/>
        </w:rPr>
        <w:t>10 Short-Term Inspections and Company Visits</w:t>
      </w:r>
    </w:p>
    <w:p w14:paraId="160E5A66" w14:textId="6755937C"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Firmaya yönelik objektif deliller içeren şikâyetler söz konusu olduğunda, Sistem Belgelendirme Müdürü programda olmadığı halde firmayla iletişime geçerek olağandışı bir tetkik gerçekleştirme kararı alabilir. Bu tür tetkiklerde firmanın mevcut durumu değiştirmesine imkân vermeyecek bir süre önce firmaya haber verilir ve tetkik gerçekleştirilir. Tetkiki gerçekleştirecek tetkik ekibi atanırken sistem belgelendirme müdürü bir önceki tetkik ekibinden farklı ve şikâyet konusunu yorumlayabilecek yeterlilikte bir tetkik ekibini görevlendirir. Tetkik ekibi seçilirken firmanın ekip üyelerine itiraz fırsatı olmayacağından dolayı azami önem gösterilir. Firmanın tetkiki kabul etmemesi halinde belgesi belgelendirme komitesi kararı ile askıya alınır ve durum firmaya yazı ile bildirilir. </w:t>
      </w:r>
      <w:r w:rsidR="004876C8" w:rsidRPr="008B1E01">
        <w:rPr>
          <w:rFonts w:ascii="Tahoma" w:hAnsi="Tahoma" w:cs="Tahoma"/>
          <w:b w:val="0"/>
          <w:bCs w:val="0"/>
          <w:sz w:val="18"/>
          <w:szCs w:val="18"/>
          <w:lang w:val="tr-TR"/>
        </w:rPr>
        <w:t>&amp;</w:t>
      </w:r>
    </w:p>
    <w:p w14:paraId="5907E1F3" w14:textId="1C7D2992" w:rsidR="004876C8" w:rsidRPr="008B1E01" w:rsidRDefault="004876C8" w:rsidP="004876C8">
      <w:pPr>
        <w:spacing w:before="60" w:after="60"/>
        <w:jc w:val="both"/>
        <w:rPr>
          <w:rFonts w:ascii="Tahoma" w:hAnsi="Tahoma" w:cs="Tahoma"/>
          <w:b w:val="0"/>
          <w:color w:val="2F5496" w:themeColor="accent1" w:themeShade="BF"/>
          <w:sz w:val="18"/>
          <w:szCs w:val="18"/>
        </w:rPr>
      </w:pPr>
      <w:r w:rsidRPr="008B1E01">
        <w:rPr>
          <w:rFonts w:ascii="Tahoma" w:hAnsi="Tahoma" w:cs="Tahoma"/>
          <w:b w:val="0"/>
          <w:color w:val="2F5496" w:themeColor="accent1" w:themeShade="BF"/>
          <w:sz w:val="18"/>
          <w:szCs w:val="18"/>
        </w:rPr>
        <w:t>In the case of complaints containing objective evidence against the company, the System Certification Manager may contact the company and decide to perform an extraordinary audit, even though he is not in the program. In such audits, the company is informed and the audit is carried out in a timely manner that will not allow the company to change the current situation. When assigning the audit team to carry out the audit, the system certification manager assigns an audit team that is different from the previous audit team and capable of interpreting the complaint issue. While selecting the audit team, utmost importance is given to the team members of the firm as they will not have the opportunity to object. If the firm does not accept the inspection, the certificate is suspended with the decision of the certification committee and the firm is notified in writing.</w:t>
      </w:r>
    </w:p>
    <w:p w14:paraId="3FAEA923" w14:textId="4ECBA15A"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Ayrıca </w:t>
      </w:r>
      <w:r w:rsidR="00FD68E3" w:rsidRPr="008B1E01">
        <w:rPr>
          <w:rFonts w:ascii="Tahoma" w:hAnsi="Tahoma" w:cs="Tahoma"/>
          <w:b w:val="0"/>
          <w:bCs w:val="0"/>
          <w:sz w:val="18"/>
          <w:szCs w:val="18"/>
          <w:lang w:val="tr-TR"/>
        </w:rPr>
        <w:t>IQM</w:t>
      </w:r>
      <w:r w:rsidRPr="008B1E01">
        <w:rPr>
          <w:rFonts w:ascii="Tahoma" w:hAnsi="Tahoma" w:cs="Tahoma"/>
          <w:b w:val="0"/>
          <w:bCs w:val="0"/>
          <w:sz w:val="18"/>
          <w:szCs w:val="18"/>
          <w:lang w:val="tr-TR"/>
        </w:rPr>
        <w:t xml:space="preserve"> gerekli gördüğü hallerde gözetim tetkik periyodu dışında, düzenli veya düzensiz firmanın kalite yönetim sistemlerini gözden geçirme hakkına sahiptir. Firma ziyareti sonucunda edinilen bulgulara göre firmaya takip tetkiki gerçekleştirilebilir. Takip tetkiki ile firmanın kalite yönetim sistemi uygunluğu kanıtlanana kadar firmanın belgesi askıya alınır. </w:t>
      </w:r>
      <w:r w:rsidR="004876C8" w:rsidRPr="008B1E01">
        <w:rPr>
          <w:rFonts w:ascii="Tahoma" w:hAnsi="Tahoma" w:cs="Tahoma"/>
          <w:b w:val="0"/>
          <w:bCs w:val="0"/>
          <w:sz w:val="18"/>
          <w:szCs w:val="18"/>
          <w:lang w:val="tr-TR"/>
        </w:rPr>
        <w:t>&amp;</w:t>
      </w:r>
    </w:p>
    <w:p w14:paraId="74F9D328" w14:textId="7A8C15BB" w:rsidR="004876C8" w:rsidRPr="008B1E01" w:rsidRDefault="004876C8" w:rsidP="004876C8">
      <w:pPr>
        <w:spacing w:before="60" w:after="60"/>
        <w:jc w:val="both"/>
        <w:rPr>
          <w:rFonts w:ascii="Tahoma" w:hAnsi="Tahoma" w:cs="Tahoma"/>
          <w:b w:val="0"/>
          <w:color w:val="2F5496" w:themeColor="accent1" w:themeShade="BF"/>
          <w:sz w:val="18"/>
          <w:szCs w:val="18"/>
        </w:rPr>
      </w:pPr>
      <w:r w:rsidRPr="008B1E01">
        <w:rPr>
          <w:rFonts w:ascii="Tahoma" w:hAnsi="Tahoma" w:cs="Tahoma"/>
          <w:b w:val="0"/>
          <w:color w:val="2F5496" w:themeColor="accent1" w:themeShade="BF"/>
          <w:sz w:val="18"/>
          <w:szCs w:val="18"/>
        </w:rPr>
        <w:t>In addition, IQM has the right to review the quality management systems of the company, regularly or irregularly, outside the surveillance audit period, when it deems necessary. According to the findings obtained as a result of the company visit, a follow-up examination can be carried out to the company. The company's certificate is suspended until the compliance of the company's quality management system is proven with the follow-up inspection.</w:t>
      </w:r>
    </w:p>
    <w:p w14:paraId="2A9B7264" w14:textId="246A3AB2" w:rsidR="00F33B0E" w:rsidRPr="008B1E01" w:rsidRDefault="00F33B0E" w:rsidP="004876C8">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8B1E01">
        <w:rPr>
          <w:rFonts w:ascii="Tahoma" w:hAnsi="Tahoma" w:cs="Tahoma"/>
          <w:iCs/>
          <w:sz w:val="18"/>
          <w:szCs w:val="18"/>
          <w:lang w:val="tr-TR"/>
        </w:rPr>
        <w:t>Uzaktan Tetkik Teknikleri Kullanılarak Tetkiklerin Gerçekleştirilmesi</w:t>
      </w:r>
      <w:r w:rsidR="004876C8" w:rsidRPr="008B1E01">
        <w:rPr>
          <w:rFonts w:ascii="Tahoma" w:hAnsi="Tahoma" w:cs="Tahoma"/>
          <w:iCs/>
          <w:sz w:val="18"/>
          <w:szCs w:val="18"/>
          <w:lang w:val="tr-TR"/>
        </w:rPr>
        <w:t xml:space="preserve"> &amp; </w:t>
      </w:r>
      <w:r w:rsidR="004876C8" w:rsidRPr="008B1E01">
        <w:rPr>
          <w:rFonts w:ascii="Tahoma" w:hAnsi="Tahoma" w:cs="Tahoma"/>
          <w:color w:val="2F5496" w:themeColor="accent1" w:themeShade="BF"/>
          <w:sz w:val="18"/>
          <w:szCs w:val="18"/>
        </w:rPr>
        <w:t>11 Performing Audits Using Remote Audit Techniques</w:t>
      </w:r>
    </w:p>
    <w:p w14:paraId="2F9E6FAB" w14:textId="77777777" w:rsidR="00D65B64"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Yönetim sistemlerinin, sahada tetkik yapılmasının mümkün olmadığı ve/veya efektif olmadığı durumlarda tetkikin tamamının veya bir kısmının bilgi ve iletişim teknolojilerinin kullanılarak gerçekleştirilmesidir. </w:t>
      </w:r>
      <w:r w:rsidR="00F61408" w:rsidRPr="008B1E01">
        <w:rPr>
          <w:rFonts w:ascii="Tahoma" w:hAnsi="Tahoma" w:cs="Tahoma"/>
          <w:b w:val="0"/>
          <w:bCs w:val="0"/>
          <w:sz w:val="18"/>
          <w:szCs w:val="18"/>
          <w:lang w:val="tr-TR"/>
        </w:rPr>
        <w:t>&amp;</w:t>
      </w:r>
    </w:p>
    <w:p w14:paraId="28803587" w14:textId="00D4EB1C" w:rsidR="00F33B0E" w:rsidRPr="008B1E01" w:rsidRDefault="00F61408" w:rsidP="00BD11B0">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It is the realization of all or part of the audit by using information and communication technologies in cases where it is not possible and/or ineffective to conduct an audit in the field of management systems.</w:t>
      </w:r>
    </w:p>
    <w:p w14:paraId="599255A8" w14:textId="415DAD87"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Tetkiki gerçekleştirilecek olan firmanın uzaktan tetkik talebi </w:t>
      </w:r>
      <w:r w:rsidRPr="008B1E01">
        <w:rPr>
          <w:rFonts w:ascii="Tahoma" w:hAnsi="Tahoma" w:cs="Tahoma"/>
          <w:sz w:val="18"/>
          <w:szCs w:val="18"/>
          <w:lang w:val="tr-TR"/>
        </w:rPr>
        <w:t>FR.</w:t>
      </w:r>
      <w:r w:rsidR="00FD68E3" w:rsidRPr="008B1E01">
        <w:rPr>
          <w:rFonts w:ascii="Tahoma" w:hAnsi="Tahoma" w:cs="Tahoma"/>
          <w:sz w:val="18"/>
          <w:szCs w:val="18"/>
          <w:lang w:val="tr-TR"/>
        </w:rPr>
        <w:t>11</w:t>
      </w:r>
      <w:r w:rsidRPr="008B1E01">
        <w:rPr>
          <w:rFonts w:ascii="Tahoma" w:hAnsi="Tahoma" w:cs="Tahoma"/>
          <w:sz w:val="18"/>
          <w:szCs w:val="18"/>
          <w:lang w:val="tr-TR"/>
        </w:rPr>
        <w:t xml:space="preserve"> </w:t>
      </w:r>
      <w:r w:rsidR="00FD68E3" w:rsidRPr="008B1E01">
        <w:rPr>
          <w:rFonts w:ascii="Tahoma" w:hAnsi="Tahoma" w:cs="Tahoma"/>
          <w:sz w:val="18"/>
          <w:szCs w:val="18"/>
          <w:lang w:val="tr-TR"/>
        </w:rPr>
        <w:t>Ola</w:t>
      </w:r>
      <w:r w:rsidR="00FD68E3" w:rsidRPr="008B1E01">
        <w:rPr>
          <w:rFonts w:ascii="Tahoma" w:hAnsi="Tahoma" w:cs="Tahoma" w:hint="eastAsia"/>
          <w:sz w:val="18"/>
          <w:szCs w:val="18"/>
          <w:lang w:val="tr-TR"/>
        </w:rPr>
        <w:t>ğ</w:t>
      </w:r>
      <w:r w:rsidR="00FD68E3" w:rsidRPr="008B1E01">
        <w:rPr>
          <w:rFonts w:ascii="Tahoma" w:hAnsi="Tahoma" w:cs="Tahoma"/>
          <w:sz w:val="18"/>
          <w:szCs w:val="18"/>
          <w:lang w:val="tr-TR"/>
        </w:rPr>
        <w:t>anüstü Durum Başvuru ve De</w:t>
      </w:r>
      <w:r w:rsidR="00FD68E3" w:rsidRPr="008B1E01">
        <w:rPr>
          <w:rFonts w:ascii="Tahoma" w:hAnsi="Tahoma" w:cs="Tahoma" w:hint="eastAsia"/>
          <w:sz w:val="18"/>
          <w:szCs w:val="18"/>
          <w:lang w:val="tr-TR"/>
        </w:rPr>
        <w:t>ğ</w:t>
      </w:r>
      <w:r w:rsidR="00FD68E3" w:rsidRPr="008B1E01">
        <w:rPr>
          <w:rFonts w:ascii="Tahoma" w:hAnsi="Tahoma" w:cs="Tahoma"/>
          <w:sz w:val="18"/>
          <w:szCs w:val="18"/>
          <w:lang w:val="tr-TR"/>
        </w:rPr>
        <w:t>erlendirme Formu</w:t>
      </w:r>
      <w:r w:rsidR="00FD68E3" w:rsidRPr="008B1E01">
        <w:rPr>
          <w:rFonts w:ascii="Tahoma" w:hAnsi="Tahoma" w:cs="Tahoma"/>
          <w:b w:val="0"/>
          <w:bCs w:val="0"/>
          <w:sz w:val="18"/>
          <w:szCs w:val="18"/>
          <w:lang w:val="tr-TR"/>
        </w:rPr>
        <w:t xml:space="preserve"> </w:t>
      </w:r>
      <w:r w:rsidRPr="008B1E01">
        <w:rPr>
          <w:rFonts w:ascii="Tahoma" w:hAnsi="Tahoma" w:cs="Tahoma"/>
          <w:b w:val="0"/>
          <w:bCs w:val="0"/>
          <w:sz w:val="18"/>
          <w:szCs w:val="18"/>
          <w:lang w:val="tr-TR"/>
        </w:rPr>
        <w:t>ile alınır. SBM tarafından firmanın uzaktan tetkike uygunluğu değerlendirilir. Uzaktan tetkik teknikleri için alt yapı ve/veya verilen izinlerin kısıtlı olması ve tetkikin etkinliğinin tam olarak sağlanamayacağına kanaat getirilmesi durumunda tetkik sahada gerçekleştirilecektir. Ancak tetkiklerin sahada gerçekleştirilmesi mücbir sebepler ile mümkün değil ise; belgenin askıya alınması, iptal edilmesi, mücbir sebeplerin ortadan kalkmasına kadar tetkikin ertelenmesi gibi seçeneklerden biri karşılıklı değerlendirilir.</w:t>
      </w:r>
      <w:r w:rsidR="00D65B64" w:rsidRPr="008B1E01">
        <w:rPr>
          <w:rFonts w:ascii="Tahoma" w:hAnsi="Tahoma" w:cs="Tahoma"/>
          <w:b w:val="0"/>
          <w:bCs w:val="0"/>
          <w:sz w:val="18"/>
          <w:szCs w:val="18"/>
          <w:lang w:val="tr-TR"/>
        </w:rPr>
        <w:t xml:space="preserve"> &amp;</w:t>
      </w:r>
    </w:p>
    <w:p w14:paraId="41D6F706" w14:textId="6E818C1B" w:rsidR="00D65B64" w:rsidRPr="008B1E01" w:rsidRDefault="00D65B64" w:rsidP="00BD11B0">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The remote audit request of the company to be audited is received with the FR.11 Emergency Application and Evaluation Form. The suitability of the company for remote auditing is evaluated by SBM. In case the infrastructure and/or permissions granted for remote inspection techniques are limited and it is believed that the effectiveness of the inspection cannot be fully achieved, the inspection will be carried out in the field. However, if it is not possible to carry out the inspections in the field due to force majeure; One of the options such as suspending or canceling the certificate, postponing the examination until the force majeure disappears is mutually evaluated.</w:t>
      </w:r>
    </w:p>
    <w:p w14:paraId="386BB4E6" w14:textId="77777777" w:rsidR="00D65B64"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Tetkik ekibi ve firma tarafından tetkik boyunca sağlanan ve paylaşılan bilgilerin gizliliği korunmalıdır. Her iki taraf ta değerlendirme boyunca duyulan, ifade edilen ve okunan bilgileri doğrulamaya özen gösterilmelidir.</w:t>
      </w:r>
      <w:r w:rsidR="00D65B64" w:rsidRPr="008B1E01">
        <w:rPr>
          <w:rFonts w:ascii="Tahoma" w:hAnsi="Tahoma" w:cs="Tahoma"/>
          <w:b w:val="0"/>
          <w:bCs w:val="0"/>
          <w:sz w:val="18"/>
          <w:szCs w:val="18"/>
          <w:lang w:val="tr-TR"/>
        </w:rPr>
        <w:t xml:space="preserve"> &amp; </w:t>
      </w:r>
    </w:p>
    <w:p w14:paraId="5DECF129" w14:textId="70E91230" w:rsidR="00F33B0E" w:rsidRPr="008B1E01" w:rsidRDefault="00D65B64" w:rsidP="00BD11B0">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The confidentiality of the information provided and shared by the audit team and the firm throughout the audit should be maintained. Care should be taken to verify information heard, expressed and read by both parties throughout the assessment.</w:t>
      </w:r>
      <w:r w:rsidR="00F33B0E" w:rsidRPr="008B1E01">
        <w:rPr>
          <w:rFonts w:ascii="Tahoma" w:hAnsi="Tahoma" w:cs="Tahoma"/>
          <w:b w:val="0"/>
          <w:bCs w:val="0"/>
          <w:color w:val="2F5496" w:themeColor="accent1" w:themeShade="BF"/>
          <w:sz w:val="18"/>
          <w:szCs w:val="18"/>
          <w:lang w:val="tr-TR"/>
        </w:rPr>
        <w:t xml:space="preserve">  </w:t>
      </w:r>
    </w:p>
    <w:p w14:paraId="65EC97A5" w14:textId="442A5236"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Uzaktan tetkiklerde kullanılacak olan bilgi ve iletişim teknolojileri için tetkik ekibine ilgili yetki ve erişim izinlerinin sağlanması firma tarafından organize edilmelidir. Tetkiklerde kullanılan; yazılım ve programların lisanslı olması gerekmektedir. </w:t>
      </w:r>
      <w:r w:rsidR="00D65B64" w:rsidRPr="008B1E01">
        <w:rPr>
          <w:rFonts w:ascii="Tahoma" w:hAnsi="Tahoma" w:cs="Tahoma"/>
          <w:b w:val="0"/>
          <w:bCs w:val="0"/>
          <w:sz w:val="18"/>
          <w:szCs w:val="18"/>
          <w:lang w:val="tr-TR"/>
        </w:rPr>
        <w:t xml:space="preserve">&amp; </w:t>
      </w:r>
    </w:p>
    <w:p w14:paraId="26A0A85A" w14:textId="62ABE2F8" w:rsidR="00D65B64" w:rsidRPr="008B1E01" w:rsidRDefault="00D65B64" w:rsidP="00BD11B0">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 xml:space="preserve">Providing the relevant authorization and access permissions to the audit team for the information and communication </w:t>
      </w:r>
      <w:r w:rsidRPr="008B1E01">
        <w:rPr>
          <w:rFonts w:ascii="Tahoma" w:hAnsi="Tahoma" w:cs="Tahoma"/>
          <w:b w:val="0"/>
          <w:bCs w:val="0"/>
          <w:color w:val="2F5496" w:themeColor="accent1" w:themeShade="BF"/>
          <w:sz w:val="18"/>
          <w:szCs w:val="18"/>
          <w:lang w:val="tr-TR"/>
        </w:rPr>
        <w:lastRenderedPageBreak/>
        <w:t>technologies to be used in remote audits should be organized by the company. used in the examinations; software and programs must be licensed.</w:t>
      </w:r>
    </w:p>
    <w:p w14:paraId="40828868" w14:textId="321F694E"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Tetkik sırasındaki Bilgi paylaşımı için; firma çalışanları, taşeron ve tedarikçilerine ait kişisel verilerin korunması ve/veya gerekli açık rızaların alınması firma sorumluluğundadır. (Online bağlantı, ses ve video kayıtları, doküman paylaşımı dahil kişisel verilerinin tetkik ekibine iletildiği tüm durumlar)</w:t>
      </w:r>
      <w:r w:rsidR="00D65B64" w:rsidRPr="008B1E01">
        <w:rPr>
          <w:rFonts w:ascii="Tahoma" w:hAnsi="Tahoma" w:cs="Tahoma"/>
          <w:b w:val="0"/>
          <w:bCs w:val="0"/>
          <w:sz w:val="18"/>
          <w:szCs w:val="18"/>
          <w:lang w:val="tr-TR"/>
        </w:rPr>
        <w:t xml:space="preserve"> &amp;</w:t>
      </w:r>
    </w:p>
    <w:p w14:paraId="7A17B59E" w14:textId="3623E1A6" w:rsidR="00D65B64" w:rsidRPr="008B1E01" w:rsidRDefault="00D65B64" w:rsidP="00BD11B0">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For information sharing during the audit; It is the responsibility of the company to protect the personal data of company employees, subcontractors and suppliers and/or to obtain the necessary express consent. (All cases where personal data is transmitted to the audit team, including online connection, audio and video recordings, document sharing)</w:t>
      </w:r>
    </w:p>
    <w:p w14:paraId="6AB7D419" w14:textId="5EB57DEF"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Aşağıdaki durumların oluşması halinde uzaktan tetkikin tekrarlanmasına veya iptal edilerek saha tetkiki gerçekleştirilmesine karar verilebilir. Bu durumların oluşmaması için önlemlerin alınması firma sorumluluğundadır.</w:t>
      </w:r>
      <w:r w:rsidR="00D65B64" w:rsidRPr="008B1E01">
        <w:rPr>
          <w:rFonts w:ascii="Tahoma" w:hAnsi="Tahoma" w:cs="Tahoma"/>
          <w:b w:val="0"/>
          <w:bCs w:val="0"/>
          <w:sz w:val="18"/>
          <w:szCs w:val="18"/>
          <w:lang w:val="tr-TR"/>
        </w:rPr>
        <w:t xml:space="preserve"> &amp;</w:t>
      </w:r>
    </w:p>
    <w:p w14:paraId="73AD1276" w14:textId="2C985064" w:rsidR="00D65B64" w:rsidRPr="008B1E01" w:rsidRDefault="00D65B64" w:rsidP="00BD11B0">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In case of the following situations, it may be decided to repeat the remote inspection or to cancel the field inspection. It is the responsibility of the company to take measures to prevent these situations from occurring.</w:t>
      </w:r>
    </w:p>
    <w:p w14:paraId="2950A683" w14:textId="6CA35FD3" w:rsidR="00F33B0E" w:rsidRPr="008B1E01" w:rsidRDefault="00F33B0E" w:rsidP="00BD11B0">
      <w:pPr>
        <w:widowControl/>
        <w:numPr>
          <w:ilvl w:val="0"/>
          <w:numId w:val="31"/>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 xml:space="preserve">Tetkikde kullanılan bilgi ve iletişim teknolojileri için tetkik ekibine verilen yetki ve erişimlerde ortaya çıkacak teknolojik veya idari kısıtlar </w:t>
      </w:r>
    </w:p>
    <w:p w14:paraId="52A01F02" w14:textId="2D20D000" w:rsidR="00D65B64" w:rsidRPr="008B1E01" w:rsidRDefault="00D65B64" w:rsidP="00D65B64">
      <w:pPr>
        <w:widowControl/>
        <w:numPr>
          <w:ilvl w:val="0"/>
          <w:numId w:val="31"/>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Technological or administrative constraints that may arise in the authorization and access given to the audit team for the information and communication technologies used in the audit.</w:t>
      </w:r>
    </w:p>
    <w:p w14:paraId="1610CADB" w14:textId="3792EF1D" w:rsidR="00F33B0E" w:rsidRPr="008B1E01" w:rsidRDefault="00F33B0E" w:rsidP="00BD11B0">
      <w:pPr>
        <w:widowControl/>
        <w:numPr>
          <w:ilvl w:val="0"/>
          <w:numId w:val="31"/>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Yeterli objektif kanıt incelenememesi</w:t>
      </w:r>
    </w:p>
    <w:p w14:paraId="1AEC04B4" w14:textId="7A6182AB" w:rsidR="00D65B64" w:rsidRPr="008B1E01" w:rsidRDefault="00D65B64" w:rsidP="00D65B64">
      <w:pPr>
        <w:widowControl/>
        <w:numPr>
          <w:ilvl w:val="0"/>
          <w:numId w:val="31"/>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Examining sufficient objective evidence</w:t>
      </w:r>
    </w:p>
    <w:p w14:paraId="1D42F02E" w14:textId="6EE1DEBA" w:rsidR="00F33B0E" w:rsidRPr="008B1E01" w:rsidRDefault="00D65B64" w:rsidP="00BD11B0">
      <w:pPr>
        <w:widowControl/>
        <w:numPr>
          <w:ilvl w:val="1"/>
          <w:numId w:val="31"/>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Yeterli donanım kullanılmaması</w:t>
      </w:r>
    </w:p>
    <w:p w14:paraId="6A2A82B3" w14:textId="7E49328B" w:rsidR="00D65B64" w:rsidRPr="008B1E01" w:rsidRDefault="00D65B64" w:rsidP="00D65B64">
      <w:pPr>
        <w:widowControl/>
        <w:numPr>
          <w:ilvl w:val="1"/>
          <w:numId w:val="31"/>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Not using enough equipment</w:t>
      </w:r>
    </w:p>
    <w:p w14:paraId="2C04C62A" w14:textId="0474F27B" w:rsidR="00F33B0E" w:rsidRPr="008B1E01" w:rsidRDefault="00F33B0E" w:rsidP="00BD11B0">
      <w:pPr>
        <w:widowControl/>
        <w:numPr>
          <w:ilvl w:val="1"/>
          <w:numId w:val="31"/>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Dış etkilerden izole ortam oluşturulmaması</w:t>
      </w:r>
    </w:p>
    <w:p w14:paraId="1586FF93" w14:textId="2EBF6EBC" w:rsidR="00D65B64" w:rsidRPr="008B1E01" w:rsidRDefault="00D65B64" w:rsidP="00D65B64">
      <w:pPr>
        <w:widowControl/>
        <w:numPr>
          <w:ilvl w:val="1"/>
          <w:numId w:val="31"/>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Creating an isolated environment from external influences</w:t>
      </w:r>
    </w:p>
    <w:p w14:paraId="4E330E9A" w14:textId="252C71E2" w:rsidR="00F33B0E" w:rsidRPr="008B1E01" w:rsidRDefault="00F33B0E" w:rsidP="00BD11B0">
      <w:pPr>
        <w:widowControl/>
        <w:numPr>
          <w:ilvl w:val="1"/>
          <w:numId w:val="31"/>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Gizlilik gerekçesi ile bilgi paylaşımının kısıtlı olması</w:t>
      </w:r>
    </w:p>
    <w:p w14:paraId="3519B788" w14:textId="64D20D47" w:rsidR="00D65B64" w:rsidRPr="008B1E01" w:rsidRDefault="00D65B64" w:rsidP="00D65B64">
      <w:pPr>
        <w:widowControl/>
        <w:numPr>
          <w:ilvl w:val="1"/>
          <w:numId w:val="31"/>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Restricted sharing of information for privacy reasons</w:t>
      </w:r>
    </w:p>
    <w:p w14:paraId="17C3FF84" w14:textId="13725452" w:rsidR="00F33B0E" w:rsidRPr="008B1E01" w:rsidRDefault="00F33B0E" w:rsidP="00BD11B0">
      <w:pPr>
        <w:widowControl/>
        <w:numPr>
          <w:ilvl w:val="0"/>
          <w:numId w:val="31"/>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Tetkik planında belirtilen zaman dilimlerinde ilgililere erişilememesi</w:t>
      </w:r>
    </w:p>
    <w:p w14:paraId="24199BDE" w14:textId="32F3F6F3" w:rsidR="00D65B64" w:rsidRPr="008B1E01" w:rsidRDefault="00D65B64" w:rsidP="00D65B64">
      <w:pPr>
        <w:widowControl/>
        <w:numPr>
          <w:ilvl w:val="0"/>
          <w:numId w:val="31"/>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Failure to reach the relevant persons within the time periods specified in the audit plan.</w:t>
      </w:r>
    </w:p>
    <w:p w14:paraId="552E2F10" w14:textId="5CEF6B54" w:rsidR="00F33B0E" w:rsidRPr="008B1E01" w:rsidRDefault="00F33B0E" w:rsidP="00D65B64">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8B1E01">
        <w:rPr>
          <w:rFonts w:ascii="Tahoma" w:hAnsi="Tahoma" w:cs="Tahoma"/>
          <w:iCs/>
          <w:sz w:val="18"/>
          <w:szCs w:val="18"/>
          <w:lang w:val="tr-TR"/>
        </w:rPr>
        <w:t>Olağanüstü Durumların Yönetimi</w:t>
      </w:r>
      <w:r w:rsidR="00D65B64" w:rsidRPr="008B1E01">
        <w:rPr>
          <w:rFonts w:ascii="Tahoma" w:hAnsi="Tahoma" w:cs="Tahoma"/>
          <w:iCs/>
          <w:sz w:val="18"/>
          <w:szCs w:val="18"/>
          <w:lang w:val="tr-TR"/>
        </w:rPr>
        <w:t xml:space="preserve"> &amp; </w:t>
      </w:r>
      <w:r w:rsidR="00D65B64" w:rsidRPr="008B1E01">
        <w:rPr>
          <w:rFonts w:ascii="Tahoma" w:hAnsi="Tahoma" w:cs="Tahoma"/>
          <w:iCs/>
          <w:color w:val="2F5496" w:themeColor="accent1" w:themeShade="BF"/>
          <w:sz w:val="18"/>
          <w:szCs w:val="18"/>
          <w:lang w:val="tr-TR"/>
        </w:rPr>
        <w:t>12 Management of Emergency Situations</w:t>
      </w:r>
    </w:p>
    <w:p w14:paraId="193DCD14" w14:textId="77777777" w:rsidR="00D65B64" w:rsidRPr="008B1E01" w:rsidRDefault="00FD68E3"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IQM</w:t>
      </w:r>
      <w:r w:rsidR="00F33B0E" w:rsidRPr="008B1E01">
        <w:rPr>
          <w:rFonts w:ascii="Tahoma" w:hAnsi="Tahoma" w:cs="Tahoma"/>
          <w:b w:val="0"/>
          <w:bCs w:val="0"/>
          <w:sz w:val="18"/>
          <w:szCs w:val="18"/>
          <w:lang w:val="tr-TR"/>
        </w:rPr>
        <w:t xml:space="preserve"> belgelendirmeyi ve/veya müşteri kuruluşları etkileyen olağan dışı bir olay gerçekleştiğinde, yerinde planlı tetkiklerin gerçekleştirilmesi mümkün olmayabilir. Olağandışı durumlar olarak; savaş, grev, isyan, siyasi istikrarsızlık, jeopolitik gerginlik, terörizm, suç, salgın (epidemik veya pandemi</w:t>
      </w:r>
      <w:r w:rsidRPr="008B1E01">
        <w:rPr>
          <w:rFonts w:ascii="Tahoma" w:hAnsi="Tahoma" w:cs="Tahoma"/>
          <w:b w:val="0"/>
          <w:bCs w:val="0"/>
          <w:sz w:val="18"/>
          <w:szCs w:val="18"/>
          <w:lang w:val="tr-TR"/>
        </w:rPr>
        <w:t>k</w:t>
      </w:r>
      <w:r w:rsidR="00F33B0E" w:rsidRPr="008B1E01">
        <w:rPr>
          <w:rFonts w:ascii="Tahoma" w:hAnsi="Tahoma" w:cs="Tahoma"/>
          <w:b w:val="0"/>
          <w:bCs w:val="0"/>
          <w:sz w:val="18"/>
          <w:szCs w:val="18"/>
          <w:lang w:val="tr-TR"/>
        </w:rPr>
        <w:t>), sel, deprem, kötü niyetli bilgisayar korsanlığı, diğer doğal veya insan eliyle gerçekleşen felaketler sayılabilir.</w:t>
      </w:r>
      <w:r w:rsidR="00D65B64" w:rsidRPr="008B1E01">
        <w:rPr>
          <w:rFonts w:ascii="Tahoma" w:hAnsi="Tahoma" w:cs="Tahoma"/>
          <w:b w:val="0"/>
          <w:bCs w:val="0"/>
          <w:sz w:val="18"/>
          <w:szCs w:val="18"/>
          <w:lang w:val="tr-TR"/>
        </w:rPr>
        <w:t xml:space="preserve"> &amp;</w:t>
      </w:r>
    </w:p>
    <w:p w14:paraId="67D056EC" w14:textId="128F29A8" w:rsidR="00F33B0E" w:rsidRPr="008B1E01" w:rsidRDefault="00D65B64" w:rsidP="00BD11B0">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In the event of an unusual event affecting IQM certification and/or client organisations, it may not be possible to perform scheduled onsite audits. As extraordinary circumstances; war, strike, riot, political instability, geopolitical tension, terrorism, crime, epidemic (epidemic or pandemic), flood, earthquake, malicious hacking, other natural or man-made disasters.</w:t>
      </w:r>
    </w:p>
    <w:p w14:paraId="3EA37AF8" w14:textId="319F3A66"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 xml:space="preserve">Olağandışı durumlarda firmanın dolduracağı </w:t>
      </w:r>
      <w:r w:rsidRPr="008B1E01">
        <w:rPr>
          <w:rFonts w:ascii="Tahoma" w:hAnsi="Tahoma" w:cs="Tahoma"/>
          <w:sz w:val="18"/>
          <w:szCs w:val="18"/>
          <w:lang w:val="tr-TR"/>
        </w:rPr>
        <w:t>FR.</w:t>
      </w:r>
      <w:r w:rsidR="00FD68E3" w:rsidRPr="008B1E01">
        <w:rPr>
          <w:rFonts w:ascii="Tahoma" w:hAnsi="Tahoma" w:cs="Tahoma"/>
          <w:sz w:val="18"/>
          <w:szCs w:val="18"/>
          <w:lang w:val="tr-TR"/>
        </w:rPr>
        <w:t>11</w:t>
      </w:r>
      <w:r w:rsidRPr="008B1E01">
        <w:rPr>
          <w:rFonts w:ascii="Tahoma" w:hAnsi="Tahoma" w:cs="Tahoma"/>
          <w:sz w:val="18"/>
          <w:szCs w:val="18"/>
          <w:lang w:val="tr-TR"/>
        </w:rPr>
        <w:t xml:space="preserve"> </w:t>
      </w:r>
      <w:r w:rsidR="00FD68E3" w:rsidRPr="008B1E01">
        <w:rPr>
          <w:rFonts w:ascii="Tahoma" w:hAnsi="Tahoma" w:cs="Tahoma"/>
          <w:sz w:val="18"/>
          <w:szCs w:val="18"/>
          <w:lang w:val="tr-TR"/>
        </w:rPr>
        <w:t>Ola</w:t>
      </w:r>
      <w:r w:rsidR="00FD68E3" w:rsidRPr="008B1E01">
        <w:rPr>
          <w:rFonts w:ascii="Tahoma" w:hAnsi="Tahoma" w:cs="Tahoma" w:hint="eastAsia"/>
          <w:sz w:val="18"/>
          <w:szCs w:val="18"/>
          <w:lang w:val="tr-TR"/>
        </w:rPr>
        <w:t>ğ</w:t>
      </w:r>
      <w:r w:rsidR="00FD68E3" w:rsidRPr="008B1E01">
        <w:rPr>
          <w:rFonts w:ascii="Tahoma" w:hAnsi="Tahoma" w:cs="Tahoma"/>
          <w:sz w:val="18"/>
          <w:szCs w:val="18"/>
          <w:lang w:val="tr-TR"/>
        </w:rPr>
        <w:t>anüstü Durum Başvuru ve De</w:t>
      </w:r>
      <w:r w:rsidR="00FD68E3" w:rsidRPr="008B1E01">
        <w:rPr>
          <w:rFonts w:ascii="Tahoma" w:hAnsi="Tahoma" w:cs="Tahoma" w:hint="eastAsia"/>
          <w:sz w:val="18"/>
          <w:szCs w:val="18"/>
          <w:lang w:val="tr-TR"/>
        </w:rPr>
        <w:t>ğ</w:t>
      </w:r>
      <w:r w:rsidR="00FD68E3" w:rsidRPr="008B1E01">
        <w:rPr>
          <w:rFonts w:ascii="Tahoma" w:hAnsi="Tahoma" w:cs="Tahoma"/>
          <w:sz w:val="18"/>
          <w:szCs w:val="18"/>
          <w:lang w:val="tr-TR"/>
        </w:rPr>
        <w:t>erlendirme Formunda</w:t>
      </w:r>
      <w:r w:rsidR="00FD68E3" w:rsidRPr="008B1E01">
        <w:rPr>
          <w:rFonts w:ascii="Tahoma" w:hAnsi="Tahoma" w:cs="Tahoma"/>
          <w:b w:val="0"/>
          <w:bCs w:val="0"/>
          <w:sz w:val="18"/>
          <w:szCs w:val="18"/>
          <w:lang w:val="tr-TR"/>
        </w:rPr>
        <w:t xml:space="preserve"> </w:t>
      </w:r>
      <w:r w:rsidRPr="008B1E01">
        <w:rPr>
          <w:rFonts w:ascii="Tahoma" w:hAnsi="Tahoma" w:cs="Tahoma"/>
          <w:b w:val="0"/>
          <w:bCs w:val="0"/>
          <w:sz w:val="18"/>
          <w:szCs w:val="18"/>
          <w:lang w:val="tr-TR"/>
        </w:rPr>
        <w:t xml:space="preserve">alınan veriler doğrultusunda </w:t>
      </w:r>
      <w:r w:rsidR="00FD68E3" w:rsidRPr="008B1E01">
        <w:rPr>
          <w:rFonts w:ascii="Tahoma" w:hAnsi="Tahoma" w:cs="Tahoma"/>
          <w:b w:val="0"/>
          <w:bCs w:val="0"/>
          <w:sz w:val="18"/>
          <w:szCs w:val="18"/>
          <w:lang w:val="tr-TR"/>
        </w:rPr>
        <w:t>yine aynı kayıt</w:t>
      </w:r>
      <w:r w:rsidRPr="008B1E01">
        <w:rPr>
          <w:rFonts w:ascii="Tahoma" w:hAnsi="Tahoma" w:cs="Tahoma"/>
          <w:b w:val="0"/>
          <w:bCs w:val="0"/>
          <w:sz w:val="18"/>
          <w:szCs w:val="18"/>
          <w:lang w:val="tr-TR"/>
        </w:rPr>
        <w:t xml:space="preserve"> ile SBM tarafından değerlendirme yapılır. </w:t>
      </w:r>
      <w:r w:rsidR="00D65B64" w:rsidRPr="008B1E01">
        <w:rPr>
          <w:rFonts w:ascii="Tahoma" w:hAnsi="Tahoma" w:cs="Tahoma"/>
          <w:b w:val="0"/>
          <w:bCs w:val="0"/>
          <w:sz w:val="18"/>
          <w:szCs w:val="18"/>
          <w:lang w:val="tr-TR"/>
        </w:rPr>
        <w:t xml:space="preserve">&amp; </w:t>
      </w:r>
    </w:p>
    <w:p w14:paraId="44902DDA" w14:textId="7671FA20" w:rsidR="00D65B64" w:rsidRPr="008B1E01" w:rsidRDefault="00D65B64" w:rsidP="00BD11B0">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In extraordinary situations, the SBM makes an evaluation with the same record in line with the data obtained in the FR.11 Emergency Application and Evaluation Form to be filled in by the company.</w:t>
      </w:r>
    </w:p>
    <w:p w14:paraId="20B150C4" w14:textId="7DAE107E" w:rsidR="00F33B0E" w:rsidRPr="008B1E01" w:rsidRDefault="00F33B0E" w:rsidP="00BD11B0">
      <w:pPr>
        <w:spacing w:before="60" w:after="60"/>
        <w:jc w:val="both"/>
        <w:rPr>
          <w:rFonts w:ascii="Tahoma" w:hAnsi="Tahoma" w:cs="Tahoma"/>
          <w:b w:val="0"/>
          <w:bCs w:val="0"/>
          <w:sz w:val="18"/>
          <w:szCs w:val="18"/>
          <w:lang w:val="tr-TR"/>
        </w:rPr>
      </w:pPr>
      <w:r w:rsidRPr="008B1E01">
        <w:rPr>
          <w:rFonts w:ascii="Tahoma" w:hAnsi="Tahoma" w:cs="Tahoma"/>
          <w:b w:val="0"/>
          <w:bCs w:val="0"/>
          <w:sz w:val="18"/>
          <w:szCs w:val="18"/>
          <w:lang w:val="tr-TR"/>
        </w:rPr>
        <w:t>Bu tür durumlar meydana geldiğinde firma tetkikleri; güvenlik gerekçeleri, tetkik ekibi özel durumları, yasal kısıtlar ve firmanın olağandışı durumdan etkilenme düzeyine bağlı olarak faaliyetlerin sürekliliğinin sağlanması öncelik teşkil edecek şekilde aşağıdaki faaliyetlerden biri seçilir.</w:t>
      </w:r>
    </w:p>
    <w:p w14:paraId="19BBBA4C" w14:textId="50C47751" w:rsidR="00D65B64" w:rsidRPr="008B1E01" w:rsidRDefault="00D65B64" w:rsidP="00BD11B0">
      <w:pPr>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Company audits when such situations occur; Depending on the security reasons, special circumstances of the audit team, legal restrictions and the level of the company's exposure to the extraordinary situation, one of the following activities is selected with a priority to ensure the continuity of the activities.</w:t>
      </w:r>
    </w:p>
    <w:p w14:paraId="4D742C6B" w14:textId="65F7B224" w:rsidR="00F33B0E" w:rsidRPr="008B1E01" w:rsidRDefault="00F33B0E" w:rsidP="00BD11B0">
      <w:pPr>
        <w:widowControl/>
        <w:numPr>
          <w:ilvl w:val="0"/>
          <w:numId w:val="31"/>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Planlanan tetkikin gerçekleştirilmesi</w:t>
      </w:r>
    </w:p>
    <w:p w14:paraId="6A79FBF2" w14:textId="133FBC88" w:rsidR="00D65B64" w:rsidRPr="008B1E01" w:rsidRDefault="00D65B64" w:rsidP="00D65B64">
      <w:pPr>
        <w:widowControl/>
        <w:numPr>
          <w:ilvl w:val="0"/>
          <w:numId w:val="31"/>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Execution of the planned audit</w:t>
      </w:r>
    </w:p>
    <w:p w14:paraId="7CD8EE11" w14:textId="5B2DC4F7" w:rsidR="00F33B0E" w:rsidRPr="008B1E01" w:rsidRDefault="00F33B0E" w:rsidP="00BD11B0">
      <w:pPr>
        <w:widowControl/>
        <w:numPr>
          <w:ilvl w:val="0"/>
          <w:numId w:val="31"/>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Uzaktan tetkik teknikleri ile tetkikin gerçekleştirilmesi</w:t>
      </w:r>
    </w:p>
    <w:p w14:paraId="05EA1552" w14:textId="64D7B13B" w:rsidR="00D65B64" w:rsidRPr="008B1E01" w:rsidRDefault="00D65B64" w:rsidP="00D65B64">
      <w:pPr>
        <w:widowControl/>
        <w:numPr>
          <w:ilvl w:val="0"/>
          <w:numId w:val="31"/>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Performing the audit with remote audit techniques</w:t>
      </w:r>
    </w:p>
    <w:p w14:paraId="29320347" w14:textId="3AA8941A" w:rsidR="00F33B0E" w:rsidRPr="008B1E01" w:rsidRDefault="00F33B0E" w:rsidP="00BD11B0">
      <w:pPr>
        <w:widowControl/>
        <w:numPr>
          <w:ilvl w:val="0"/>
          <w:numId w:val="31"/>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Alternatif kısa vadeli değerlendirme yöntemlerinin kullanılması</w:t>
      </w:r>
    </w:p>
    <w:p w14:paraId="70468EAC" w14:textId="346B8334" w:rsidR="00D65B64" w:rsidRPr="008B1E01" w:rsidRDefault="00D65B64" w:rsidP="00D65B64">
      <w:pPr>
        <w:widowControl/>
        <w:numPr>
          <w:ilvl w:val="0"/>
          <w:numId w:val="31"/>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lastRenderedPageBreak/>
        <w:t>Use of alternative short-term assessment methods</w:t>
      </w:r>
    </w:p>
    <w:p w14:paraId="7EB4936E" w14:textId="0A53AE28" w:rsidR="00F33B0E" w:rsidRPr="008B1E01" w:rsidRDefault="00F33B0E" w:rsidP="00BD11B0">
      <w:pPr>
        <w:widowControl/>
        <w:numPr>
          <w:ilvl w:val="0"/>
          <w:numId w:val="31"/>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Tetkikin ertelenmesi</w:t>
      </w:r>
    </w:p>
    <w:p w14:paraId="474CFAAA" w14:textId="372065A9" w:rsidR="00D65B64" w:rsidRPr="008B1E01" w:rsidRDefault="00D65B64" w:rsidP="00D65B64">
      <w:pPr>
        <w:widowControl/>
        <w:numPr>
          <w:ilvl w:val="0"/>
          <w:numId w:val="31"/>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Postponement of inspection</w:t>
      </w:r>
    </w:p>
    <w:p w14:paraId="7088DE97" w14:textId="7B0B7A88" w:rsidR="00F33B0E" w:rsidRPr="008B1E01" w:rsidRDefault="00F33B0E" w:rsidP="00BD11B0">
      <w:pPr>
        <w:widowControl/>
        <w:numPr>
          <w:ilvl w:val="0"/>
          <w:numId w:val="31"/>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Belgenin askıya alınması veya iptal edilmesi</w:t>
      </w:r>
    </w:p>
    <w:p w14:paraId="0268AB25" w14:textId="1D31678A" w:rsidR="00D65B64" w:rsidRPr="008B1E01" w:rsidRDefault="00D65B64" w:rsidP="00D65B64">
      <w:pPr>
        <w:widowControl/>
        <w:numPr>
          <w:ilvl w:val="0"/>
          <w:numId w:val="31"/>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Suspension or cancellation of the document</w:t>
      </w:r>
    </w:p>
    <w:p w14:paraId="4DD03BF8" w14:textId="4E9625EA" w:rsidR="00F33B0E" w:rsidRPr="008B1E01" w:rsidRDefault="00F33B0E" w:rsidP="00D65B64">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8B1E01">
        <w:rPr>
          <w:rFonts w:ascii="Tahoma" w:hAnsi="Tahoma" w:cs="Tahoma"/>
          <w:iCs/>
          <w:sz w:val="18"/>
          <w:szCs w:val="18"/>
          <w:lang w:val="tr-TR"/>
        </w:rPr>
        <w:t>Belgeli Firmanın Yükümlülükleri</w:t>
      </w:r>
      <w:r w:rsidR="00D65B64" w:rsidRPr="008B1E01">
        <w:rPr>
          <w:rFonts w:ascii="Tahoma" w:hAnsi="Tahoma" w:cs="Tahoma"/>
          <w:iCs/>
          <w:sz w:val="18"/>
          <w:szCs w:val="18"/>
          <w:lang w:val="tr-TR"/>
        </w:rPr>
        <w:t xml:space="preserve"> &amp; </w:t>
      </w:r>
      <w:r w:rsidR="00D65B64" w:rsidRPr="008B1E01">
        <w:rPr>
          <w:rFonts w:ascii="Tahoma" w:hAnsi="Tahoma" w:cs="Tahoma"/>
          <w:iCs/>
          <w:color w:val="2F5496" w:themeColor="accent1" w:themeShade="BF"/>
          <w:sz w:val="18"/>
          <w:szCs w:val="18"/>
          <w:lang w:val="tr-TR"/>
        </w:rPr>
        <w:t>13 Obligations of the Certified Firm</w:t>
      </w:r>
    </w:p>
    <w:p w14:paraId="48996F56" w14:textId="2F57E20F"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highlight w:val="lightGray"/>
          <w:lang w:val="tr-TR"/>
        </w:rPr>
        <w:t>Yönetim Sistemini Uygulamak:</w:t>
      </w:r>
      <w:r w:rsidRPr="008B1E01">
        <w:rPr>
          <w:rFonts w:ascii="Tahoma" w:hAnsi="Tahoma" w:cs="Tahoma"/>
          <w:b w:val="0"/>
          <w:bCs w:val="0"/>
          <w:iCs/>
          <w:sz w:val="18"/>
          <w:szCs w:val="18"/>
          <w:lang w:val="tr-TR"/>
        </w:rPr>
        <w:t xml:space="preserve"> Firma belgelendirmede esas alınan Yönetim Sistem standardı şartlarını uygulamakla yükümlüdür.</w:t>
      </w:r>
      <w:r w:rsidR="00D65B64" w:rsidRPr="008B1E01">
        <w:rPr>
          <w:rFonts w:ascii="Tahoma" w:hAnsi="Tahoma" w:cs="Tahoma"/>
          <w:b w:val="0"/>
          <w:bCs w:val="0"/>
          <w:iCs/>
          <w:sz w:val="18"/>
          <w:szCs w:val="18"/>
          <w:lang w:val="tr-TR"/>
        </w:rPr>
        <w:t xml:space="preserve"> </w:t>
      </w:r>
      <w:r w:rsidR="00D65B64" w:rsidRPr="008B1E01">
        <w:rPr>
          <w:rFonts w:ascii="Tahoma" w:hAnsi="Tahoma" w:cs="Tahoma"/>
          <w:b w:val="0"/>
          <w:bCs w:val="0"/>
          <w:iCs/>
          <w:color w:val="2F5496" w:themeColor="accent1" w:themeShade="BF"/>
          <w:sz w:val="18"/>
          <w:szCs w:val="18"/>
          <w:shd w:val="clear" w:color="auto" w:fill="BFBFBF" w:themeFill="background1" w:themeFillShade="BF"/>
          <w:lang w:val="tr-TR"/>
        </w:rPr>
        <w:t>Implementing the Management System:</w:t>
      </w:r>
      <w:r w:rsidR="00D65B64" w:rsidRPr="008B1E01">
        <w:rPr>
          <w:rFonts w:ascii="Tahoma" w:hAnsi="Tahoma" w:cs="Tahoma"/>
          <w:b w:val="0"/>
          <w:bCs w:val="0"/>
          <w:iCs/>
          <w:color w:val="2F5496" w:themeColor="accent1" w:themeShade="BF"/>
          <w:sz w:val="18"/>
          <w:szCs w:val="18"/>
          <w:lang w:val="tr-TR"/>
        </w:rPr>
        <w:t xml:space="preserve"> The company is obliged to apply the Management System standard conditions, which are taken as a basis in certification.</w:t>
      </w:r>
    </w:p>
    <w:p w14:paraId="415112B4" w14:textId="6FA2CC94" w:rsidR="00F33B0E" w:rsidRPr="008B1E01" w:rsidRDefault="00FD68E3"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IQM</w:t>
      </w:r>
      <w:r w:rsidR="00F33B0E" w:rsidRPr="008B1E01">
        <w:rPr>
          <w:rFonts w:ascii="Tahoma" w:hAnsi="Tahoma" w:cs="Tahoma"/>
          <w:b w:val="0"/>
          <w:bCs w:val="0"/>
          <w:iCs/>
          <w:sz w:val="18"/>
          <w:szCs w:val="18"/>
          <w:lang w:val="tr-TR"/>
        </w:rPr>
        <w:t xml:space="preserve"> tarafından güncellenen belgelendirme uygulamaları ile ilgili dokümanlardaki değişiklikleri </w:t>
      </w:r>
      <w:hyperlink r:id="rId8" w:history="1">
        <w:r w:rsidRPr="008B1E01">
          <w:rPr>
            <w:rStyle w:val="Kpr"/>
            <w:rFonts w:ascii="Tahoma" w:hAnsi="Tahoma" w:cs="Tahoma"/>
            <w:b w:val="0"/>
            <w:bCs w:val="0"/>
            <w:iCs/>
            <w:sz w:val="18"/>
            <w:szCs w:val="18"/>
            <w:lang w:val="tr-TR"/>
          </w:rPr>
          <w:t>www.iqm.com.tr</w:t>
        </w:r>
      </w:hyperlink>
      <w:r w:rsidR="00F33B0E" w:rsidRPr="008B1E01">
        <w:rPr>
          <w:rFonts w:ascii="Tahoma" w:hAnsi="Tahoma" w:cs="Tahoma"/>
          <w:b w:val="0"/>
          <w:bCs w:val="0"/>
          <w:iCs/>
          <w:sz w:val="18"/>
          <w:szCs w:val="18"/>
          <w:lang w:val="tr-TR"/>
        </w:rPr>
        <w:t xml:space="preserve"> den takip etmek ve uymakla yükümlüdür. </w:t>
      </w:r>
      <w:r w:rsidRPr="008B1E01">
        <w:rPr>
          <w:rFonts w:ascii="Tahoma" w:hAnsi="Tahoma" w:cs="Tahoma"/>
          <w:b w:val="0"/>
          <w:bCs w:val="0"/>
          <w:iCs/>
          <w:sz w:val="18"/>
          <w:szCs w:val="18"/>
          <w:lang w:val="tr-TR"/>
        </w:rPr>
        <w:t>IQM</w:t>
      </w:r>
      <w:r w:rsidR="00F33B0E" w:rsidRPr="008B1E01">
        <w:rPr>
          <w:rFonts w:ascii="Tahoma" w:hAnsi="Tahoma" w:cs="Tahoma"/>
          <w:b w:val="0"/>
          <w:bCs w:val="0"/>
          <w:iCs/>
          <w:sz w:val="18"/>
          <w:szCs w:val="18"/>
          <w:lang w:val="tr-TR"/>
        </w:rPr>
        <w:t xml:space="preserve"> Belgelendirme ilgili güncellenen doküman değişikliğini </w:t>
      </w:r>
      <w:hyperlink r:id="rId9" w:history="1">
        <w:r w:rsidRPr="008B1E01">
          <w:rPr>
            <w:rStyle w:val="Kpr"/>
            <w:rFonts w:ascii="Tahoma" w:hAnsi="Tahoma" w:cs="Tahoma"/>
            <w:b w:val="0"/>
            <w:bCs w:val="0"/>
            <w:iCs/>
            <w:sz w:val="18"/>
            <w:szCs w:val="18"/>
            <w:lang w:val="tr-TR"/>
          </w:rPr>
          <w:t>www.iqm.com.tr</w:t>
        </w:r>
      </w:hyperlink>
      <w:r w:rsidR="00F33B0E" w:rsidRPr="008B1E01">
        <w:rPr>
          <w:rFonts w:ascii="Tahoma" w:hAnsi="Tahoma" w:cs="Tahoma"/>
          <w:b w:val="0"/>
          <w:bCs w:val="0"/>
          <w:iCs/>
          <w:sz w:val="18"/>
          <w:szCs w:val="18"/>
          <w:lang w:val="tr-TR"/>
        </w:rPr>
        <w:t xml:space="preserve"> adresinde yayınladıktan sonra firma yetkililerine bilgilendirme maili göndermekle yükümlüdür.</w:t>
      </w:r>
    </w:p>
    <w:p w14:paraId="538F4F96" w14:textId="7AA74127" w:rsidR="00D65B64" w:rsidRPr="008B1E01" w:rsidRDefault="00D65B64"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It is obliged to follow and comply with the changes in the documents related to the certification practices updated by IQM on www.iqm.com.tr. After IQM Certification publishes the updated document change on www.iqm.com.tr, it is obliged to send a notification e-mail to the company officials.</w:t>
      </w:r>
    </w:p>
    <w:p w14:paraId="5E4762C6" w14:textId="7FAA6BB6"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Sözleşmeye esas alınan Referans standart veya Belgelendirme şartlarındaki değişiklikler belgeli kuruluşlara bildirildikten sonra kuruluş geçiş süresi içerisinde gerekli değişiklikleri yapmak ve uygulamakla yükümlüdür</w:t>
      </w:r>
      <w:r w:rsidR="00D65B64" w:rsidRPr="008B1E01">
        <w:rPr>
          <w:rFonts w:ascii="Tahoma" w:hAnsi="Tahoma" w:cs="Tahoma"/>
          <w:b w:val="0"/>
          <w:bCs w:val="0"/>
          <w:iCs/>
          <w:sz w:val="18"/>
          <w:szCs w:val="18"/>
          <w:lang w:val="tr-TR"/>
        </w:rPr>
        <w:t>.</w:t>
      </w:r>
    </w:p>
    <w:p w14:paraId="5AFE61E6" w14:textId="1C32CECF" w:rsidR="00D65B64" w:rsidRPr="008B1E01" w:rsidRDefault="00D65B64"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After the changes in the Reference standard or Certification conditions, which are taken as the basis of the contract, are notified to the certified institutions, the institution is obliged to make and implement the necessary changes within the transition period.</w:t>
      </w:r>
    </w:p>
    <w:p w14:paraId="73A52888" w14:textId="108A1B0B"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 xml:space="preserve">Kuruluş </w:t>
      </w:r>
      <w:r w:rsidR="00FD68E3"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 xml:space="preserve"> Belgelendirme tarafından gerçekleştirilecek haberli ve/veya habersiz tetkik ve/veya ziyaretleri kabul etmekle yükümlüdür. Akreditasyon kurumu tarafından yapılan taleplerde; kuruluşun tetkiki kabul etmemesi durumunda akredite belge(ler) iptal edilecektir. Kuruluşun sunduğu haklı gerekçelerin akreditasyon kurumu ve </w:t>
      </w:r>
      <w:r w:rsidR="00FD68E3"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 xml:space="preserve"> Belgelendirme tarafından kabul edilmesi durumunda iptal söz konusu değildir.</w:t>
      </w:r>
    </w:p>
    <w:p w14:paraId="1D3C20D5" w14:textId="23D560A6" w:rsidR="00D65B64" w:rsidRPr="008B1E01" w:rsidRDefault="00D65B64"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The organization is obliged to accept the announced and/or unannounced inspections and/or visits to be carried out by IQM Certification. In the requests made by the accreditation institution; If the organization does not accept the audit, the accredited document(s) will be revoked. If the justifications presented by the organization are accepted by the accreditation institution and IQM Certification, there is no cancellation.</w:t>
      </w:r>
    </w:p>
    <w:p w14:paraId="2210EB1C" w14:textId="5F59A25B"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 xml:space="preserve">Türk akreditasyon kurumu rehberleri gereği; </w:t>
      </w:r>
      <w:r w:rsidR="00FD68E3"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 xml:space="preserve"> belgelendirmenin gerçekleştireceği Turkak’ ın izleyeceği tanık denetimlerde belgelendirilmiş veya belgelendirilmek üzere planlaması yapılmış firmalar seçilebilmektedir. Firmanın tanık tetkik kapsamında seçilmesi durumunda gerçekleştirilecek tetkike Turkak denetçileri tanıklık edecektir. Aynı şekilde </w:t>
      </w:r>
      <w:r w:rsidR="00BD11B0"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 xml:space="preserve"> belgelendirmenin akreditasyon denetimleri sırasında belgeli müşterilere habersiz ziyaretler gerçekleştirilmektedir. bu ziyaretlerin de firma tarafından kabul edilmesi gerekmektedir. Tetkik ve ziyaretlerin kabul edilmemesi durumunda haklı gerekçeler Turkak ve </w:t>
      </w:r>
      <w:r w:rsidR="00FD68E3"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 xml:space="preserve"> Belgelendirmeye sunulacak, kabul görmesi durumunda tetkik ve ziyaret iptal edilebilecektir. Gerekçelerin kabul edilmemesi durumunda firmanın belgesi iptal edilecektir. </w:t>
      </w:r>
    </w:p>
    <w:p w14:paraId="0CB6698F" w14:textId="026C0F31" w:rsidR="00D65B64" w:rsidRPr="008B1E01" w:rsidRDefault="00D65B64"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In accordance with the Turkish accreditation agency guidelines; Companies that are certified or planned to be certified can be selected in the witness audits to be followed by Turkak, where IQM certification will be carried out. In case the firm is selected within the scope of the witness audit, Turkak auditors will witness the audit to be carried out. Likewise, unannounced visits are made to certified customers during the accreditation audits of IQM certification. These visits must also be accepted by the company. In case the inspections and visits are not accepted, the justifications will be submitted to Turkak and IQM Certification, and if accepted, the inspection and visit may be cancelled. If the reasons are not accepted, the company's certificate will be cancelled.</w:t>
      </w:r>
    </w:p>
    <w:p w14:paraId="7E1854D4" w14:textId="3C9FB249" w:rsidR="00F33B0E" w:rsidRPr="008B1E01" w:rsidRDefault="00FD68E3"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IQM</w:t>
      </w:r>
      <w:r w:rsidR="00F33B0E" w:rsidRPr="008B1E01">
        <w:rPr>
          <w:rFonts w:ascii="Tahoma" w:hAnsi="Tahoma" w:cs="Tahoma"/>
          <w:b w:val="0"/>
          <w:bCs w:val="0"/>
          <w:iCs/>
          <w:sz w:val="18"/>
          <w:szCs w:val="18"/>
          <w:lang w:val="tr-TR"/>
        </w:rPr>
        <w:t xml:space="preserve"> belgelendirme için Türk Akreditasyon Kurumuna yapılan şikayetler kapsamında, akreditasyon kurumunun gerekli görmesi durumunda gerçekleştirebileceği belgeli firma ziyaretlerinin de kabul edilmesi gerekmektedir.</w:t>
      </w:r>
    </w:p>
    <w:p w14:paraId="55877CE6" w14:textId="64E7CC60" w:rsidR="00340AC1" w:rsidRPr="008B1E01" w:rsidRDefault="00340AC1"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Within the scope of the complaints made to the Turkish Accreditation Agency for IQM certification, documented company visits that the accreditation agency may carry out if it deems necessary should also be accepted.</w:t>
      </w:r>
    </w:p>
    <w:p w14:paraId="067B4A0C" w14:textId="6123A90F"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Değişiklikleri Bildirmek: Firma Yönetim Sistemi</w:t>
      </w:r>
      <w:r w:rsidR="001829BD" w:rsidRPr="008B1E01">
        <w:rPr>
          <w:rFonts w:ascii="Tahoma" w:hAnsi="Tahoma" w:cs="Tahoma"/>
          <w:b w:val="0"/>
          <w:bCs w:val="0"/>
          <w:iCs/>
          <w:sz w:val="18"/>
          <w:szCs w:val="18"/>
          <w:lang w:val="tr-TR"/>
        </w:rPr>
        <w:t xml:space="preserve"> ve proseslerindeki majör değişiklikler</w:t>
      </w:r>
      <w:r w:rsidRPr="008B1E01">
        <w:rPr>
          <w:rFonts w:ascii="Tahoma" w:hAnsi="Tahoma" w:cs="Tahoma"/>
          <w:b w:val="0"/>
          <w:bCs w:val="0"/>
          <w:iCs/>
          <w:sz w:val="18"/>
          <w:szCs w:val="18"/>
          <w:lang w:val="tr-TR"/>
        </w:rPr>
        <w:t xml:space="preserve">, organizasyonel değişiklikleri, unvan değişikliklerini, adres değişikliklerini, tüzel kişilik değişikliklerini, </w:t>
      </w:r>
      <w:r w:rsidR="000109EA" w:rsidRPr="008B1E01">
        <w:rPr>
          <w:rFonts w:ascii="Tahoma" w:hAnsi="Tahoma" w:cs="Tahoma"/>
          <w:b w:val="0"/>
          <w:bCs w:val="0"/>
          <w:iCs/>
          <w:sz w:val="18"/>
          <w:szCs w:val="18"/>
          <w:lang w:val="tr-TR"/>
        </w:rPr>
        <w:t xml:space="preserve">ciddi bir olay ve düzenleme ihlali, </w:t>
      </w:r>
      <w:r w:rsidRPr="008B1E01">
        <w:rPr>
          <w:rFonts w:ascii="Tahoma" w:hAnsi="Tahoma" w:cs="Tahoma"/>
          <w:b w:val="0"/>
          <w:bCs w:val="0"/>
          <w:iCs/>
          <w:sz w:val="18"/>
          <w:szCs w:val="18"/>
          <w:lang w:val="tr-TR"/>
        </w:rPr>
        <w:t xml:space="preserve">yönetim sistemi ve proseslerindeki büyük değişiklikleri ve Belgelendirme Başvuru Formunda yer alan bilgilerden herhangi birindeki her türlü değişikliği takip eden bir ay içerisinde </w:t>
      </w:r>
      <w:r w:rsidRPr="008B1E01">
        <w:rPr>
          <w:rFonts w:ascii="Tahoma" w:hAnsi="Tahoma" w:cs="Tahoma"/>
          <w:iCs/>
          <w:sz w:val="18"/>
          <w:szCs w:val="18"/>
          <w:lang w:val="tr-TR"/>
        </w:rPr>
        <w:t>FR.</w:t>
      </w:r>
      <w:r w:rsidR="00FD68E3" w:rsidRPr="008B1E01">
        <w:rPr>
          <w:rFonts w:ascii="Tahoma" w:hAnsi="Tahoma" w:cs="Tahoma"/>
          <w:iCs/>
          <w:sz w:val="18"/>
          <w:szCs w:val="18"/>
          <w:lang w:val="tr-TR"/>
        </w:rPr>
        <w:t>19</w:t>
      </w:r>
      <w:r w:rsidRPr="008B1E01">
        <w:rPr>
          <w:rFonts w:ascii="Tahoma" w:hAnsi="Tahoma" w:cs="Tahoma"/>
          <w:iCs/>
          <w:sz w:val="18"/>
          <w:szCs w:val="18"/>
          <w:lang w:val="tr-TR"/>
        </w:rPr>
        <w:t xml:space="preserve"> </w:t>
      </w:r>
      <w:r w:rsidR="00FD68E3" w:rsidRPr="008B1E01">
        <w:rPr>
          <w:rFonts w:ascii="Tahoma" w:hAnsi="Tahoma" w:cs="Tahoma"/>
          <w:iCs/>
          <w:sz w:val="18"/>
          <w:szCs w:val="18"/>
          <w:lang w:val="tr-TR"/>
        </w:rPr>
        <w:t>Belgeli Müşteri De</w:t>
      </w:r>
      <w:r w:rsidR="00FD68E3" w:rsidRPr="008B1E01">
        <w:rPr>
          <w:rFonts w:ascii="Tahoma" w:hAnsi="Tahoma" w:cs="Tahoma" w:hint="eastAsia"/>
          <w:iCs/>
          <w:sz w:val="18"/>
          <w:szCs w:val="18"/>
          <w:lang w:val="tr-TR"/>
        </w:rPr>
        <w:t>ğ</w:t>
      </w:r>
      <w:r w:rsidR="00FD68E3" w:rsidRPr="008B1E01">
        <w:rPr>
          <w:rFonts w:ascii="Tahoma" w:hAnsi="Tahoma" w:cs="Tahoma"/>
          <w:iCs/>
          <w:sz w:val="18"/>
          <w:szCs w:val="18"/>
          <w:lang w:val="tr-TR"/>
        </w:rPr>
        <w:t>işiklik Kontrol Formu</w:t>
      </w:r>
      <w:r w:rsidRPr="008B1E01">
        <w:rPr>
          <w:rFonts w:ascii="Tahoma" w:hAnsi="Tahoma" w:cs="Tahoma"/>
          <w:b w:val="0"/>
          <w:bCs w:val="0"/>
          <w:iCs/>
          <w:sz w:val="18"/>
          <w:szCs w:val="18"/>
          <w:lang w:val="tr-TR"/>
        </w:rPr>
        <w:t xml:space="preserve"> ile </w:t>
      </w:r>
      <w:r w:rsidR="00FD68E3"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w:t>
      </w:r>
      <w:r w:rsidR="00FD68E3" w:rsidRPr="008B1E01">
        <w:rPr>
          <w:rFonts w:ascii="Tahoma" w:hAnsi="Tahoma" w:cs="Tahoma"/>
          <w:b w:val="0"/>
          <w:bCs w:val="0"/>
          <w:iCs/>
          <w:sz w:val="18"/>
          <w:szCs w:val="18"/>
          <w:lang w:val="tr-TR"/>
        </w:rPr>
        <w:t xml:space="preserve"> </w:t>
      </w:r>
      <w:r w:rsidRPr="008B1E01">
        <w:rPr>
          <w:rFonts w:ascii="Tahoma" w:hAnsi="Tahoma" w:cs="Tahoma"/>
          <w:b w:val="0"/>
          <w:bCs w:val="0"/>
          <w:iCs/>
          <w:sz w:val="18"/>
          <w:szCs w:val="18"/>
          <w:lang w:val="tr-TR"/>
        </w:rPr>
        <w:t>e bildirmek zorundadır. Yapılan değişiklikler kapsamında;</w:t>
      </w:r>
    </w:p>
    <w:p w14:paraId="21489E00" w14:textId="4BCCDC45" w:rsidR="00340AC1" w:rsidRPr="008B1E01" w:rsidRDefault="00340AC1"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shd w:val="clear" w:color="auto" w:fill="BFBFBF" w:themeFill="background1" w:themeFillShade="BF"/>
          <w:lang w:val="tr-TR"/>
        </w:rPr>
        <w:t>Notifying Changes:</w:t>
      </w:r>
      <w:r w:rsidRPr="008B1E01">
        <w:rPr>
          <w:rFonts w:ascii="Tahoma" w:hAnsi="Tahoma" w:cs="Tahoma"/>
          <w:b w:val="0"/>
          <w:bCs w:val="0"/>
          <w:iCs/>
          <w:color w:val="2F5496" w:themeColor="accent1" w:themeShade="BF"/>
          <w:sz w:val="18"/>
          <w:szCs w:val="18"/>
          <w:lang w:val="tr-TR"/>
        </w:rPr>
        <w:t xml:space="preserve"> </w:t>
      </w:r>
      <w:r w:rsidR="001829BD" w:rsidRPr="008B1E01">
        <w:rPr>
          <w:rFonts w:ascii="Tahoma" w:hAnsi="Tahoma" w:cs="Tahoma"/>
          <w:b w:val="0"/>
          <w:bCs w:val="0"/>
          <w:iCs/>
          <w:color w:val="2F5496" w:themeColor="accent1" w:themeShade="BF"/>
          <w:sz w:val="18"/>
          <w:szCs w:val="18"/>
          <w:lang w:val="tr-TR"/>
        </w:rPr>
        <w:t>Major changes in the company's management system and processes</w:t>
      </w:r>
      <w:r w:rsidRPr="008B1E01">
        <w:rPr>
          <w:rFonts w:ascii="Tahoma" w:hAnsi="Tahoma" w:cs="Tahoma"/>
          <w:b w:val="0"/>
          <w:bCs w:val="0"/>
          <w:iCs/>
          <w:color w:val="2F5496" w:themeColor="accent1" w:themeShade="BF"/>
          <w:sz w:val="18"/>
          <w:szCs w:val="18"/>
          <w:lang w:val="tr-TR"/>
        </w:rPr>
        <w:t xml:space="preserve">, title changes, address changes, legal entity changes, </w:t>
      </w:r>
      <w:r w:rsidR="000109EA" w:rsidRPr="008B1E01">
        <w:rPr>
          <w:rFonts w:ascii="Tahoma" w:hAnsi="Tahoma" w:cs="Tahoma"/>
          <w:b w:val="0"/>
          <w:bCs w:val="0"/>
          <w:iCs/>
          <w:color w:val="2F5496" w:themeColor="accent1" w:themeShade="BF"/>
          <w:sz w:val="18"/>
          <w:szCs w:val="18"/>
          <w:lang w:val="tr-TR"/>
        </w:rPr>
        <w:t xml:space="preserve">a serious incident and regulatory violation, </w:t>
      </w:r>
      <w:r w:rsidRPr="008B1E01">
        <w:rPr>
          <w:rFonts w:ascii="Tahoma" w:hAnsi="Tahoma" w:cs="Tahoma"/>
          <w:b w:val="0"/>
          <w:bCs w:val="0"/>
          <w:iCs/>
          <w:color w:val="2F5496" w:themeColor="accent1" w:themeShade="BF"/>
          <w:sz w:val="18"/>
          <w:szCs w:val="18"/>
          <w:lang w:val="tr-TR"/>
        </w:rPr>
        <w:t xml:space="preserve">major changes in the management system and processes, and any change in any of the information in the Certification Application Form, within one month of the Company Management System applications, </w:t>
      </w:r>
      <w:r w:rsidRPr="008B1E01">
        <w:rPr>
          <w:rFonts w:ascii="Tahoma" w:hAnsi="Tahoma" w:cs="Tahoma"/>
          <w:bCs w:val="0"/>
          <w:iCs/>
          <w:color w:val="2F5496" w:themeColor="accent1" w:themeShade="BF"/>
          <w:sz w:val="18"/>
          <w:szCs w:val="18"/>
          <w:lang w:val="tr-TR"/>
        </w:rPr>
        <w:t xml:space="preserve">FR.19 Certified Customer Changes </w:t>
      </w:r>
      <w:r w:rsidRPr="008B1E01">
        <w:rPr>
          <w:rFonts w:ascii="Tahoma" w:hAnsi="Tahoma" w:cs="Tahoma"/>
          <w:b w:val="0"/>
          <w:bCs w:val="0"/>
          <w:iCs/>
          <w:color w:val="2F5496" w:themeColor="accent1" w:themeShade="BF"/>
          <w:sz w:val="18"/>
          <w:szCs w:val="18"/>
          <w:lang w:val="tr-TR"/>
        </w:rPr>
        <w:t xml:space="preserve">It has to notify IQM with the Control Form. Within the scope of the </w:t>
      </w:r>
      <w:r w:rsidRPr="008B1E01">
        <w:rPr>
          <w:rFonts w:ascii="Tahoma" w:hAnsi="Tahoma" w:cs="Tahoma"/>
          <w:b w:val="0"/>
          <w:bCs w:val="0"/>
          <w:iCs/>
          <w:color w:val="2F5496" w:themeColor="accent1" w:themeShade="BF"/>
          <w:sz w:val="18"/>
          <w:szCs w:val="18"/>
          <w:lang w:val="tr-TR"/>
        </w:rPr>
        <w:lastRenderedPageBreak/>
        <w:t>changes made;</w:t>
      </w:r>
    </w:p>
    <w:p w14:paraId="42D459BE" w14:textId="6E8B59DE" w:rsidR="00F33B0E" w:rsidRPr="008B1E01" w:rsidRDefault="00F33B0E" w:rsidP="00BD11B0">
      <w:pPr>
        <w:spacing w:before="60" w:after="60"/>
        <w:ind w:left="360"/>
        <w:jc w:val="both"/>
        <w:rPr>
          <w:rFonts w:ascii="Tahoma" w:hAnsi="Tahoma" w:cs="Tahoma"/>
          <w:b w:val="0"/>
          <w:bCs w:val="0"/>
          <w:iCs/>
          <w:sz w:val="18"/>
          <w:szCs w:val="18"/>
          <w:lang w:val="tr-TR"/>
        </w:rPr>
      </w:pPr>
      <w:r w:rsidRPr="008B1E01">
        <w:rPr>
          <w:rFonts w:ascii="Tahoma" w:hAnsi="Tahoma" w:cs="Tahoma"/>
          <w:b w:val="0"/>
          <w:bCs w:val="0"/>
          <w:iCs/>
          <w:sz w:val="18"/>
          <w:szCs w:val="18"/>
          <w:lang w:val="tr-TR"/>
        </w:rPr>
        <w:t>a) Yeniden yapılanma (Firma üst yönetiminin değişmesi, organizasyonel değişiklikler, tüzel kişilik değişikliği, şirket evlilikleri, üretim/hizmet kapsamının tamamen değişmesi)</w:t>
      </w:r>
      <w:r w:rsidR="00340AC1" w:rsidRPr="008B1E01">
        <w:rPr>
          <w:rFonts w:ascii="Tahoma" w:hAnsi="Tahoma" w:cs="Tahoma"/>
          <w:b w:val="0"/>
          <w:bCs w:val="0"/>
          <w:iCs/>
          <w:sz w:val="18"/>
          <w:szCs w:val="18"/>
          <w:lang w:val="tr-TR"/>
        </w:rPr>
        <w:t xml:space="preserve"> &amp;</w:t>
      </w:r>
    </w:p>
    <w:p w14:paraId="6FE26E10" w14:textId="717C3637" w:rsidR="00340AC1" w:rsidRPr="008B1E01" w:rsidRDefault="00340AC1" w:rsidP="00BD11B0">
      <w:pPr>
        <w:spacing w:before="60" w:after="60"/>
        <w:ind w:left="3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a) Restructuring (Change of the company's top management, organizational changes, legal personality change, company mergers, complete change in the scope of production/service)</w:t>
      </w:r>
    </w:p>
    <w:p w14:paraId="6783AE61" w14:textId="563CC0BD" w:rsidR="00F33B0E" w:rsidRPr="008B1E01" w:rsidRDefault="00F33B0E" w:rsidP="00BD11B0">
      <w:pPr>
        <w:spacing w:before="60" w:after="60"/>
        <w:ind w:left="360"/>
        <w:jc w:val="both"/>
        <w:rPr>
          <w:rFonts w:ascii="Tahoma" w:hAnsi="Tahoma" w:cs="Tahoma"/>
          <w:b w:val="0"/>
          <w:bCs w:val="0"/>
          <w:iCs/>
          <w:sz w:val="18"/>
          <w:szCs w:val="18"/>
          <w:lang w:val="tr-TR"/>
        </w:rPr>
      </w:pPr>
      <w:r w:rsidRPr="008B1E01">
        <w:rPr>
          <w:rFonts w:ascii="Tahoma" w:hAnsi="Tahoma" w:cs="Tahoma"/>
          <w:b w:val="0"/>
          <w:bCs w:val="0"/>
          <w:iCs/>
          <w:sz w:val="18"/>
          <w:szCs w:val="18"/>
          <w:lang w:val="tr-TR"/>
        </w:rPr>
        <w:t>b) Adres değişikliği, unvan değişikliği durumlarında yapılan değişiklikler neticesinde yeni bir tetkik gerekip gerekmediği Sistem Belgelendirme Müdürü tarafından karara bağlanarak kuruluşa bildirilir ve eski belge iptal edilerek yeni belge düzenlenir</w:t>
      </w:r>
      <w:r w:rsidR="00340AC1" w:rsidRPr="008B1E01">
        <w:rPr>
          <w:rFonts w:ascii="Tahoma" w:hAnsi="Tahoma" w:cs="Tahoma"/>
          <w:b w:val="0"/>
          <w:bCs w:val="0"/>
          <w:iCs/>
          <w:sz w:val="18"/>
          <w:szCs w:val="18"/>
          <w:lang w:val="tr-TR"/>
        </w:rPr>
        <w:t>.</w:t>
      </w:r>
    </w:p>
    <w:p w14:paraId="73BAEBE6" w14:textId="6BD6CCAB" w:rsidR="00340AC1" w:rsidRPr="008B1E01" w:rsidRDefault="00340AC1" w:rsidP="00BD11B0">
      <w:pPr>
        <w:spacing w:before="60" w:after="60"/>
        <w:ind w:left="360"/>
        <w:jc w:val="both"/>
        <w:rPr>
          <w:rFonts w:ascii="Tahoma" w:hAnsi="Tahoma" w:cs="Tahoma"/>
          <w:b w:val="0"/>
          <w:bCs w:val="0"/>
          <w:iCs/>
          <w:sz w:val="18"/>
          <w:szCs w:val="18"/>
          <w:lang w:val="tr-TR"/>
        </w:rPr>
      </w:pPr>
      <w:r w:rsidRPr="008B1E01">
        <w:rPr>
          <w:rFonts w:ascii="Tahoma" w:hAnsi="Tahoma" w:cs="Tahoma"/>
          <w:b w:val="0"/>
          <w:bCs w:val="0"/>
          <w:iCs/>
          <w:color w:val="2F5496" w:themeColor="accent1" w:themeShade="BF"/>
          <w:sz w:val="18"/>
          <w:szCs w:val="18"/>
          <w:lang w:val="tr-TR"/>
        </w:rPr>
        <w:t>b) System Certification Manager decides whether a new audit is required as a result of changes made in address change and title change, and the organization is notified and the old document is canceled and a new document is issued</w:t>
      </w:r>
      <w:r w:rsidRPr="008B1E01">
        <w:rPr>
          <w:rFonts w:ascii="Tahoma" w:hAnsi="Tahoma" w:cs="Tahoma"/>
          <w:b w:val="0"/>
          <w:bCs w:val="0"/>
          <w:iCs/>
          <w:sz w:val="18"/>
          <w:szCs w:val="18"/>
          <w:lang w:val="tr-TR"/>
        </w:rPr>
        <w:t>.</w:t>
      </w:r>
    </w:p>
    <w:p w14:paraId="41C5AFB5" w14:textId="3FB272A7" w:rsidR="00F33B0E" w:rsidRPr="008B1E01" w:rsidRDefault="00F33B0E" w:rsidP="00BD11B0">
      <w:pPr>
        <w:spacing w:before="60" w:after="60"/>
        <w:ind w:left="360"/>
        <w:jc w:val="both"/>
        <w:rPr>
          <w:rFonts w:ascii="Tahoma" w:hAnsi="Tahoma" w:cs="Tahoma"/>
          <w:b w:val="0"/>
          <w:bCs w:val="0"/>
          <w:iCs/>
          <w:sz w:val="18"/>
          <w:szCs w:val="18"/>
          <w:lang w:val="tr-TR"/>
        </w:rPr>
      </w:pPr>
      <w:r w:rsidRPr="008B1E01">
        <w:rPr>
          <w:rFonts w:ascii="Tahoma" w:hAnsi="Tahoma" w:cs="Tahoma"/>
          <w:b w:val="0"/>
          <w:bCs w:val="0"/>
          <w:iCs/>
          <w:sz w:val="18"/>
          <w:szCs w:val="18"/>
          <w:lang w:val="tr-TR"/>
        </w:rPr>
        <w:t>c) Bu değişikliklerin Aşama 1 esnasında tespit edilmesi veya Aşama 1 ve Aşama 2 arasındaki sürede meydana gelmesi durumunda, Sistem Belgelendirme Müdürü tarafından Aşama 1’in tamamını veya bir kısmının tekrarlanması ihtiyacı değerlendirilerek karara bağlanır ve kuruluşa bildirilir.</w:t>
      </w:r>
      <w:r w:rsidR="00340AC1" w:rsidRPr="008B1E01">
        <w:rPr>
          <w:rFonts w:ascii="Tahoma" w:hAnsi="Tahoma" w:cs="Tahoma"/>
          <w:b w:val="0"/>
          <w:bCs w:val="0"/>
          <w:iCs/>
          <w:sz w:val="18"/>
          <w:szCs w:val="18"/>
          <w:lang w:val="tr-TR"/>
        </w:rPr>
        <w:t xml:space="preserve"> &amp; </w:t>
      </w:r>
    </w:p>
    <w:p w14:paraId="3BE55080" w14:textId="66AF65A5" w:rsidR="00340AC1" w:rsidRPr="008B1E01" w:rsidRDefault="00340AC1" w:rsidP="00BD11B0">
      <w:pPr>
        <w:spacing w:before="60" w:after="60"/>
        <w:ind w:left="3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c) If these changes are detected during Stage 1 or occur during the period between Stage 1 and Stage 2, the System Certification Manager evaluates the need to repeat Stage 1 in whole or in part, and makes a decision and informs the organization.</w:t>
      </w:r>
    </w:p>
    <w:p w14:paraId="71DB53B0" w14:textId="04FF370C" w:rsidR="000109EA" w:rsidRPr="008B1E01" w:rsidRDefault="000109EA" w:rsidP="00BD11B0">
      <w:pPr>
        <w:spacing w:before="60" w:after="60"/>
        <w:ind w:left="360"/>
        <w:jc w:val="both"/>
        <w:rPr>
          <w:rFonts w:ascii="Tahoma" w:hAnsi="Tahoma" w:cs="Tahoma"/>
          <w:b w:val="0"/>
          <w:bCs w:val="0"/>
          <w:iCs/>
          <w:sz w:val="18"/>
          <w:szCs w:val="18"/>
          <w:lang w:val="tr-TR"/>
        </w:rPr>
      </w:pPr>
      <w:r w:rsidRPr="008B1E01">
        <w:rPr>
          <w:rFonts w:ascii="Tahoma" w:hAnsi="Tahoma" w:cs="Tahoma"/>
          <w:b w:val="0"/>
          <w:bCs w:val="0"/>
          <w:iCs/>
          <w:sz w:val="18"/>
          <w:szCs w:val="18"/>
          <w:lang w:val="tr-TR"/>
        </w:rPr>
        <w:t xml:space="preserve">d) </w:t>
      </w:r>
      <w:r w:rsidR="00EA7D94" w:rsidRPr="008B1E01">
        <w:rPr>
          <w:rFonts w:ascii="Tahoma" w:hAnsi="Tahoma" w:cs="Tahoma"/>
          <w:b w:val="0"/>
          <w:bCs w:val="0"/>
          <w:iCs/>
          <w:sz w:val="18"/>
          <w:szCs w:val="18"/>
          <w:lang w:val="tr-TR"/>
        </w:rPr>
        <w:t>ISO 45001 Standardinda belgelendirilmiş müşteri taraf</w:t>
      </w:r>
      <w:r w:rsidR="00EA7D94" w:rsidRPr="008B1E01">
        <w:rPr>
          <w:rFonts w:ascii="Tahoma" w:hAnsi="Tahoma" w:cs="Tahoma" w:hint="eastAsia"/>
          <w:b w:val="0"/>
          <w:bCs w:val="0"/>
          <w:iCs/>
          <w:sz w:val="18"/>
          <w:szCs w:val="18"/>
          <w:lang w:val="tr-TR"/>
        </w:rPr>
        <w:t>ı</w:t>
      </w:r>
      <w:r w:rsidR="00EA7D94" w:rsidRPr="008B1E01">
        <w:rPr>
          <w:rFonts w:ascii="Tahoma" w:hAnsi="Tahoma" w:cs="Tahoma"/>
          <w:b w:val="0"/>
          <w:bCs w:val="0"/>
          <w:iCs/>
          <w:sz w:val="18"/>
          <w:szCs w:val="18"/>
          <w:lang w:val="tr-TR"/>
        </w:rPr>
        <w:t>ndan sağlanan, yetkili düzenleyici makam</w:t>
      </w:r>
      <w:r w:rsidR="00EA7D94" w:rsidRPr="008B1E01">
        <w:rPr>
          <w:rFonts w:ascii="Tahoma" w:hAnsi="Tahoma" w:cs="Tahoma" w:hint="eastAsia"/>
          <w:b w:val="0"/>
          <w:bCs w:val="0"/>
          <w:iCs/>
          <w:sz w:val="18"/>
          <w:szCs w:val="18"/>
          <w:lang w:val="tr-TR"/>
        </w:rPr>
        <w:t>ı</w:t>
      </w:r>
      <w:r w:rsidR="00EA7D94" w:rsidRPr="008B1E01">
        <w:rPr>
          <w:rFonts w:ascii="Tahoma" w:hAnsi="Tahoma" w:cs="Tahoma"/>
          <w:b w:val="0"/>
          <w:bCs w:val="0"/>
          <w:iCs/>
          <w:sz w:val="18"/>
          <w:szCs w:val="18"/>
          <w:lang w:val="tr-TR"/>
        </w:rPr>
        <w:t>n kat</w:t>
      </w:r>
      <w:r w:rsidR="00EA7D94" w:rsidRPr="008B1E01">
        <w:rPr>
          <w:rFonts w:ascii="Tahoma" w:hAnsi="Tahoma" w:cs="Tahoma" w:hint="eastAsia"/>
          <w:b w:val="0"/>
          <w:bCs w:val="0"/>
          <w:iCs/>
          <w:sz w:val="18"/>
          <w:szCs w:val="18"/>
          <w:lang w:val="tr-TR"/>
        </w:rPr>
        <w:t>ı</w:t>
      </w:r>
      <w:r w:rsidR="00EA7D94" w:rsidRPr="008B1E01">
        <w:rPr>
          <w:rFonts w:ascii="Tahoma" w:hAnsi="Tahoma" w:cs="Tahoma"/>
          <w:b w:val="0"/>
          <w:bCs w:val="0"/>
          <w:iCs/>
          <w:sz w:val="18"/>
          <w:szCs w:val="18"/>
          <w:lang w:val="tr-TR"/>
        </w:rPr>
        <w:t>l</w:t>
      </w:r>
      <w:r w:rsidR="00EA7D94" w:rsidRPr="008B1E01">
        <w:rPr>
          <w:rFonts w:ascii="Tahoma" w:hAnsi="Tahoma" w:cs="Tahoma" w:hint="eastAsia"/>
          <w:b w:val="0"/>
          <w:bCs w:val="0"/>
          <w:iCs/>
          <w:sz w:val="18"/>
          <w:szCs w:val="18"/>
          <w:lang w:val="tr-TR"/>
        </w:rPr>
        <w:t>ı</w:t>
      </w:r>
      <w:r w:rsidR="00EA7D94" w:rsidRPr="008B1E01">
        <w:rPr>
          <w:rFonts w:ascii="Tahoma" w:hAnsi="Tahoma" w:cs="Tahoma"/>
          <w:b w:val="0"/>
          <w:bCs w:val="0"/>
          <w:iCs/>
          <w:sz w:val="18"/>
          <w:szCs w:val="18"/>
          <w:lang w:val="tr-TR"/>
        </w:rPr>
        <w:t>m</w:t>
      </w:r>
      <w:r w:rsidR="00EA7D94" w:rsidRPr="008B1E01">
        <w:rPr>
          <w:rFonts w:ascii="Tahoma" w:hAnsi="Tahoma" w:cs="Tahoma" w:hint="eastAsia"/>
          <w:b w:val="0"/>
          <w:bCs w:val="0"/>
          <w:iCs/>
          <w:sz w:val="18"/>
          <w:szCs w:val="18"/>
          <w:lang w:val="tr-TR"/>
        </w:rPr>
        <w:t>ı</w:t>
      </w:r>
      <w:r w:rsidR="00EA7D94" w:rsidRPr="008B1E01">
        <w:rPr>
          <w:rFonts w:ascii="Tahoma" w:hAnsi="Tahoma" w:cs="Tahoma"/>
          <w:b w:val="0"/>
          <w:bCs w:val="0"/>
          <w:iCs/>
          <w:sz w:val="18"/>
          <w:szCs w:val="18"/>
          <w:lang w:val="tr-TR"/>
        </w:rPr>
        <w:t>n</w:t>
      </w:r>
      <w:r w:rsidR="00EA7D94" w:rsidRPr="008B1E01">
        <w:rPr>
          <w:rFonts w:ascii="Tahoma" w:hAnsi="Tahoma" w:cs="Tahoma" w:hint="eastAsia"/>
          <w:b w:val="0"/>
          <w:bCs w:val="0"/>
          <w:iCs/>
          <w:sz w:val="18"/>
          <w:szCs w:val="18"/>
          <w:lang w:val="tr-TR"/>
        </w:rPr>
        <w:t>ı</w:t>
      </w:r>
      <w:r w:rsidR="00EA7D94" w:rsidRPr="008B1E01">
        <w:rPr>
          <w:rFonts w:ascii="Tahoma" w:hAnsi="Tahoma" w:cs="Tahoma"/>
          <w:b w:val="0"/>
          <w:bCs w:val="0"/>
          <w:iCs/>
          <w:sz w:val="18"/>
          <w:szCs w:val="18"/>
          <w:lang w:val="tr-TR"/>
        </w:rPr>
        <w:t xml:space="preserve"> gerektiren, ciddi bir kaza veya ciddi bir düzenleme ihlali gibi olaylara ilişkin bilgiler veya denetim ekibi taraf</w:t>
      </w:r>
      <w:r w:rsidR="00EA7D94" w:rsidRPr="008B1E01">
        <w:rPr>
          <w:rFonts w:ascii="Tahoma" w:hAnsi="Tahoma" w:cs="Tahoma" w:hint="eastAsia"/>
          <w:b w:val="0"/>
          <w:bCs w:val="0"/>
          <w:iCs/>
          <w:sz w:val="18"/>
          <w:szCs w:val="18"/>
          <w:lang w:val="tr-TR"/>
        </w:rPr>
        <w:t>ı</w:t>
      </w:r>
      <w:r w:rsidR="00EA7D94" w:rsidRPr="008B1E01">
        <w:rPr>
          <w:rFonts w:ascii="Tahoma" w:hAnsi="Tahoma" w:cs="Tahoma"/>
          <w:b w:val="0"/>
          <w:bCs w:val="0"/>
          <w:iCs/>
          <w:sz w:val="18"/>
          <w:szCs w:val="18"/>
          <w:lang w:val="tr-TR"/>
        </w:rPr>
        <w:t>ndan özel denetim s</w:t>
      </w:r>
      <w:r w:rsidR="00EA7D94" w:rsidRPr="008B1E01">
        <w:rPr>
          <w:rFonts w:ascii="Tahoma" w:hAnsi="Tahoma" w:cs="Tahoma" w:hint="eastAsia"/>
          <w:b w:val="0"/>
          <w:bCs w:val="0"/>
          <w:iCs/>
          <w:sz w:val="18"/>
          <w:szCs w:val="18"/>
          <w:lang w:val="tr-TR"/>
        </w:rPr>
        <w:t>ı</w:t>
      </w:r>
      <w:r w:rsidR="00EA7D94" w:rsidRPr="008B1E01">
        <w:rPr>
          <w:rFonts w:ascii="Tahoma" w:hAnsi="Tahoma" w:cs="Tahoma"/>
          <w:b w:val="0"/>
          <w:bCs w:val="0"/>
          <w:iCs/>
          <w:sz w:val="18"/>
          <w:szCs w:val="18"/>
          <w:lang w:val="tr-TR"/>
        </w:rPr>
        <w:t>ras</w:t>
      </w:r>
      <w:r w:rsidR="00EA7D94" w:rsidRPr="008B1E01">
        <w:rPr>
          <w:rFonts w:ascii="Tahoma" w:hAnsi="Tahoma" w:cs="Tahoma" w:hint="eastAsia"/>
          <w:b w:val="0"/>
          <w:bCs w:val="0"/>
          <w:iCs/>
          <w:sz w:val="18"/>
          <w:szCs w:val="18"/>
          <w:lang w:val="tr-TR"/>
        </w:rPr>
        <w:t>ı</w:t>
      </w:r>
      <w:r w:rsidR="00EA7D94" w:rsidRPr="008B1E01">
        <w:rPr>
          <w:rFonts w:ascii="Tahoma" w:hAnsi="Tahoma" w:cs="Tahoma"/>
          <w:b w:val="0"/>
          <w:bCs w:val="0"/>
          <w:iCs/>
          <w:sz w:val="18"/>
          <w:szCs w:val="18"/>
          <w:lang w:val="tr-TR"/>
        </w:rPr>
        <w:t xml:space="preserve">nda doğrudan toplanan olaylara ilişkin bilgileri bildirmek zorundadır. Bildirim sonrasında IQM tarafından belgelendirme komitesi tarafından değerlendirilir ve komite tarafından askı, iptal kararı alnır yada özel denetim yapılır. </w:t>
      </w:r>
    </w:p>
    <w:p w14:paraId="39F63F7C" w14:textId="6EAF0075" w:rsidR="000109EA" w:rsidRPr="008B1E01" w:rsidRDefault="00EA7D94" w:rsidP="00EA7D94">
      <w:pPr>
        <w:spacing w:before="60" w:after="60"/>
        <w:ind w:left="3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d) Documented in ISO 45001 standard provided by the customer, the competent regulatory authorities require the participation of a serious accident or a serious regulatory violation, or directly collected by the audit team during the audit, such as information on special events must provide information regarding the events. After notification, it is evaluated by the IQM by the certification committee and a suspension, cancellation decision or special audit is made by the committee.</w:t>
      </w:r>
    </w:p>
    <w:p w14:paraId="4AB1680A" w14:textId="3DEDDD39" w:rsidR="00D37B4B" w:rsidRPr="008B1E01" w:rsidRDefault="00D37B4B" w:rsidP="00EA7D94">
      <w:pPr>
        <w:spacing w:before="60" w:after="60"/>
        <w:ind w:left="360"/>
        <w:jc w:val="both"/>
        <w:rPr>
          <w:rFonts w:ascii="Tahoma" w:hAnsi="Tahoma" w:cs="Tahoma"/>
          <w:b w:val="0"/>
          <w:bCs w:val="0"/>
          <w:iCs/>
          <w:sz w:val="18"/>
          <w:szCs w:val="18"/>
          <w:lang w:val="tr-TR"/>
        </w:rPr>
      </w:pPr>
      <w:r w:rsidRPr="008B1E01">
        <w:rPr>
          <w:rFonts w:ascii="Tahoma" w:hAnsi="Tahoma" w:cs="Tahoma"/>
          <w:b w:val="0"/>
          <w:bCs w:val="0"/>
          <w:iCs/>
          <w:sz w:val="18"/>
          <w:szCs w:val="18"/>
          <w:lang w:val="tr-TR"/>
        </w:rPr>
        <w:t>e) ISO 45001 standardında tetkiki yapılan müşterilerin; İş Yeri Hekimi ve İş Güvenliği Uzmanın tetkike katılımını sağlamalıdır. Kapanış toplantısın da yasal olarak iş sağlığı ve güvenliğinden sorumlu yönetim, çalışan sağlığının takibinden sorumlu personel ve iş sağlığı ve güvenliğinden sorumlu çalışan temsilcisi/temsilcileri katılması zorunlurdur. Katılamaması halinde tetkik sonlandırılır ve belgelendirme yapılamaz. Mücbir sebepler nedeniyle katılamaması halinde gerekçesi kayıt altına alınır.</w:t>
      </w:r>
    </w:p>
    <w:p w14:paraId="694CB077" w14:textId="2E5367FE" w:rsidR="00D37B4B" w:rsidRPr="008B1E01" w:rsidRDefault="00D37B4B" w:rsidP="00EA7D94">
      <w:pPr>
        <w:spacing w:before="60" w:after="60"/>
        <w:ind w:left="3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e) Customers audited in ISO 45001 standard; The Occupational Physician and Occupational Safety Specialist should participate in the examination. The closing meeting is legally required to be attended by the management responsible for occupational health and safety, personnel responsible for monitoring employee health, and employee representative/representatives responsible for occupational health and safety. In case of not being able to participate, the audit is terminated and certification cannot be made. If he cannot attend due to force majeure, his reason is recorded.</w:t>
      </w:r>
    </w:p>
    <w:p w14:paraId="50C95902" w14:textId="6FE7A239" w:rsidR="008B1E01" w:rsidRPr="00A31F35" w:rsidRDefault="008B1E01" w:rsidP="00EA7D94">
      <w:pPr>
        <w:spacing w:before="60" w:after="60"/>
        <w:ind w:left="360"/>
        <w:jc w:val="both"/>
        <w:rPr>
          <w:rFonts w:ascii="Tahoma" w:hAnsi="Tahoma" w:cs="Tahoma"/>
          <w:b w:val="0"/>
          <w:bCs w:val="0"/>
          <w:i/>
          <w:iCs/>
          <w:sz w:val="18"/>
          <w:szCs w:val="18"/>
          <w:lang w:val="tr-TR"/>
        </w:rPr>
      </w:pPr>
      <w:bookmarkStart w:id="0" w:name="_GoBack"/>
      <w:bookmarkEnd w:id="0"/>
      <w:r w:rsidRPr="00A31F35">
        <w:rPr>
          <w:rFonts w:ascii="Tahoma" w:hAnsi="Tahoma" w:cs="Tahoma"/>
          <w:b w:val="0"/>
          <w:bCs w:val="0"/>
          <w:i/>
          <w:iCs/>
          <w:sz w:val="18"/>
          <w:szCs w:val="18"/>
          <w:lang w:val="tr-TR"/>
        </w:rPr>
        <w:t>f) Düzenleyici gerekliliklerle ilgili bir uygunsuzluk tespit edilmesinde uygunsuzluk açılır. Uygunsuzluk termin süresinde kapatılmaz ise düzenleyici gerekliliklerle ilgili kuruma bilgi verilir.</w:t>
      </w:r>
    </w:p>
    <w:p w14:paraId="24474D29" w14:textId="01AE3D41" w:rsidR="008B1E01" w:rsidRPr="008B1E01" w:rsidRDefault="008B1E01" w:rsidP="00EA7D94">
      <w:pPr>
        <w:spacing w:before="60" w:after="60"/>
        <w:ind w:left="360"/>
        <w:jc w:val="both"/>
        <w:rPr>
          <w:rFonts w:ascii="Tahoma" w:hAnsi="Tahoma" w:cs="Tahoma"/>
          <w:b w:val="0"/>
          <w:bCs w:val="0"/>
          <w:i/>
          <w:iCs/>
          <w:sz w:val="18"/>
          <w:szCs w:val="18"/>
          <w:lang w:val="tr-TR"/>
        </w:rPr>
      </w:pPr>
      <w:r w:rsidRPr="00A31F35">
        <w:rPr>
          <w:rFonts w:ascii="Tahoma" w:hAnsi="Tahoma" w:cs="Tahoma"/>
          <w:b w:val="0"/>
          <w:bCs w:val="0"/>
          <w:i/>
          <w:iCs/>
          <w:color w:val="2F5496" w:themeColor="accent1" w:themeShade="BF"/>
          <w:sz w:val="18"/>
          <w:szCs w:val="18"/>
          <w:lang w:val="tr-TR"/>
        </w:rPr>
        <w:t>f)</w:t>
      </w:r>
      <w:r w:rsidRPr="00A31F35">
        <w:rPr>
          <w:rFonts w:ascii="Tahoma" w:hAnsi="Tahoma" w:cs="Tahoma"/>
          <w:b w:val="0"/>
          <w:bCs w:val="0"/>
          <w:i/>
          <w:iCs/>
          <w:sz w:val="18"/>
          <w:szCs w:val="18"/>
          <w:lang w:val="tr-TR"/>
        </w:rPr>
        <w:t xml:space="preserve"> </w:t>
      </w:r>
      <w:r w:rsidRPr="00A31F35">
        <w:rPr>
          <w:rFonts w:ascii="Tahoma" w:hAnsi="Tahoma" w:cs="Tahoma"/>
          <w:b w:val="0"/>
          <w:bCs w:val="0"/>
          <w:i/>
          <w:iCs/>
          <w:color w:val="2F5496" w:themeColor="accent1" w:themeShade="BF"/>
          <w:sz w:val="18"/>
          <w:szCs w:val="18"/>
          <w:lang w:val="tr-TR"/>
        </w:rPr>
        <w:t>A non-compliance is opened when a non-compliance with regulatory requirements is detected. If the non-compliance is not closed within the deadline, the relevant institution is informed about the regulatory requirements.</w:t>
      </w:r>
    </w:p>
    <w:p w14:paraId="57F27EE1" w14:textId="7C26EC60"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 xml:space="preserve">Tetkike Yardımcı Olmak: Müracaat eden firma, belgelendirme öncesi ve sonrası yapılacak tetkiklerde ilgili Yönetim Sisteminin değerlendirilmesine ilişkin tüm faaliyetlerini tetkikçilere bildirmekle, onların isteyeceği bilgileri doğru ve zamanında vermekle, çalışmalarında her türlü kolaylığı sağlamakla, gerekli olduğu durumlarda gözlemcilerin (akreditasyon tetkikçileri vb.) tetkike katılmasına, ayrıca akreditasyon kurumunun gerekli gördüğü hallerde </w:t>
      </w:r>
      <w:r w:rsidR="00FD68E3"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w:t>
      </w:r>
      <w:r w:rsidR="00FD68E3" w:rsidRPr="008B1E01">
        <w:rPr>
          <w:rFonts w:ascii="Tahoma" w:hAnsi="Tahoma" w:cs="Tahoma"/>
          <w:b w:val="0"/>
          <w:bCs w:val="0"/>
          <w:iCs/>
          <w:sz w:val="18"/>
          <w:szCs w:val="18"/>
          <w:lang w:val="tr-TR"/>
        </w:rPr>
        <w:t xml:space="preserve"> </w:t>
      </w:r>
      <w:r w:rsidRPr="008B1E01">
        <w:rPr>
          <w:rFonts w:ascii="Tahoma" w:hAnsi="Tahoma" w:cs="Tahoma"/>
          <w:b w:val="0"/>
          <w:bCs w:val="0"/>
          <w:iCs/>
          <w:sz w:val="18"/>
          <w:szCs w:val="18"/>
          <w:lang w:val="tr-TR"/>
        </w:rPr>
        <w:t>in belgelendirdiği firmaları yerinde ziyaret ederek firmaların kalite yönetim sistemlerini gözden geçirmesine onay vermekle yükümlüdür</w:t>
      </w:r>
      <w:r w:rsidR="00340AC1" w:rsidRPr="008B1E01">
        <w:rPr>
          <w:rFonts w:ascii="Tahoma" w:hAnsi="Tahoma" w:cs="Tahoma"/>
          <w:b w:val="0"/>
          <w:bCs w:val="0"/>
          <w:iCs/>
          <w:sz w:val="18"/>
          <w:szCs w:val="18"/>
          <w:lang w:val="tr-TR"/>
        </w:rPr>
        <w:t>.</w:t>
      </w:r>
      <w:r w:rsidR="005273CC" w:rsidRPr="008B1E01">
        <w:rPr>
          <w:rFonts w:ascii="Tahoma" w:hAnsi="Tahoma" w:cs="Tahoma"/>
          <w:b w:val="0"/>
          <w:bCs w:val="0"/>
          <w:iCs/>
          <w:sz w:val="18"/>
          <w:szCs w:val="18"/>
          <w:lang w:val="tr-TR"/>
        </w:rPr>
        <w:t>&amp;</w:t>
      </w:r>
    </w:p>
    <w:p w14:paraId="7C4715A2" w14:textId="4E6D7E40" w:rsidR="005273CC" w:rsidRPr="008B1E01" w:rsidRDefault="005273CC"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shd w:val="clear" w:color="auto" w:fill="BFBFBF" w:themeFill="background1" w:themeFillShade="BF"/>
          <w:lang w:val="tr-TR"/>
        </w:rPr>
        <w:t>Assisting the Audit:</w:t>
      </w:r>
      <w:r w:rsidRPr="008B1E01">
        <w:rPr>
          <w:rFonts w:ascii="Tahoma" w:hAnsi="Tahoma" w:cs="Tahoma"/>
          <w:b w:val="0"/>
          <w:bCs w:val="0"/>
          <w:iCs/>
          <w:color w:val="2F5496" w:themeColor="accent1" w:themeShade="BF"/>
          <w:sz w:val="18"/>
          <w:szCs w:val="18"/>
          <w:lang w:val="tr-TR"/>
        </w:rPr>
        <w:t xml:space="preserve"> The applicant company, in the audits to be carried out before and after the certification, informs the auditors of all its activities regarding the evaluation of the relevant Management System, provides the information requested by them accurately and on time, provides all kinds of convenience in their work, and allows the observers (accreditation auditors, etc.) to participate in the audit when necessary. In addition, when deemed necessary by the accreditation institution, it is obliged to visit the companies certified by IQM and approve the companies to review their quality management systems.</w:t>
      </w:r>
    </w:p>
    <w:p w14:paraId="0CFA6C90" w14:textId="23CB1A53"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highlight w:val="lightGray"/>
          <w:lang w:val="tr-TR"/>
        </w:rPr>
        <w:t>İrtibat Kurulabilecek Personel Atamak:</w:t>
      </w:r>
      <w:r w:rsidRPr="008B1E01">
        <w:rPr>
          <w:rFonts w:ascii="Tahoma" w:hAnsi="Tahoma" w:cs="Tahoma"/>
          <w:b w:val="0"/>
          <w:bCs w:val="0"/>
          <w:iCs/>
          <w:sz w:val="18"/>
          <w:szCs w:val="18"/>
          <w:lang w:val="tr-TR"/>
        </w:rPr>
        <w:t xml:space="preserve"> Müracaat eden Firma, birisi firma yetkilisi olmak kaydıyla tetkikler sırasında rehber olabilecek özelliğe sahip iki kişi belirler ve </w:t>
      </w:r>
      <w:r w:rsidRPr="008B1E01">
        <w:rPr>
          <w:rFonts w:ascii="Tahoma" w:hAnsi="Tahoma" w:cs="Tahoma"/>
          <w:iCs/>
          <w:sz w:val="18"/>
          <w:szCs w:val="18"/>
          <w:lang w:val="tr-TR"/>
        </w:rPr>
        <w:t>FR</w:t>
      </w:r>
      <w:r w:rsidR="00FD68E3" w:rsidRPr="008B1E01">
        <w:rPr>
          <w:rFonts w:ascii="Tahoma" w:hAnsi="Tahoma" w:cs="Tahoma"/>
          <w:iCs/>
          <w:sz w:val="18"/>
          <w:szCs w:val="18"/>
          <w:lang w:val="tr-TR"/>
        </w:rPr>
        <w:t>.</w:t>
      </w:r>
      <w:r w:rsidRPr="008B1E01">
        <w:rPr>
          <w:rFonts w:ascii="Tahoma" w:hAnsi="Tahoma" w:cs="Tahoma"/>
          <w:iCs/>
          <w:sz w:val="18"/>
          <w:szCs w:val="18"/>
          <w:lang w:val="tr-TR"/>
        </w:rPr>
        <w:t>01 Belgelendirme Başvuru Formu’</w:t>
      </w:r>
      <w:r w:rsidR="00FD68E3" w:rsidRPr="008B1E01">
        <w:rPr>
          <w:rFonts w:ascii="Tahoma" w:hAnsi="Tahoma" w:cs="Tahoma"/>
          <w:b w:val="0"/>
          <w:bCs w:val="0"/>
          <w:iCs/>
          <w:sz w:val="18"/>
          <w:szCs w:val="18"/>
          <w:lang w:val="tr-TR"/>
        </w:rPr>
        <w:t xml:space="preserve"> </w:t>
      </w:r>
      <w:r w:rsidRPr="008B1E01">
        <w:rPr>
          <w:rFonts w:ascii="Tahoma" w:hAnsi="Tahoma" w:cs="Tahoma"/>
          <w:b w:val="0"/>
          <w:bCs w:val="0"/>
          <w:iCs/>
          <w:sz w:val="18"/>
          <w:szCs w:val="18"/>
          <w:lang w:val="tr-TR"/>
        </w:rPr>
        <w:t>nda beyan eder. Sorumlu personel, tetkik sırasında hazır bulunur ve gerekli bilgi ve dokümanlarla tetkikçilere yardımcı olur.</w:t>
      </w:r>
      <w:r w:rsidR="005273CC" w:rsidRPr="008B1E01">
        <w:rPr>
          <w:rFonts w:ascii="Tahoma" w:hAnsi="Tahoma" w:cs="Tahoma"/>
          <w:b w:val="0"/>
          <w:bCs w:val="0"/>
          <w:iCs/>
          <w:sz w:val="18"/>
          <w:szCs w:val="18"/>
          <w:lang w:val="tr-TR"/>
        </w:rPr>
        <w:t xml:space="preserve"> &amp;</w:t>
      </w:r>
    </w:p>
    <w:p w14:paraId="41BDAD9B" w14:textId="5C999D9C" w:rsidR="005273CC" w:rsidRPr="008B1E01" w:rsidRDefault="005273CC"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shd w:val="clear" w:color="auto" w:fill="BFBFBF" w:themeFill="background1" w:themeFillShade="BF"/>
          <w:lang w:val="tr-TR"/>
        </w:rPr>
        <w:t>Assigning Contact Personnel:</w:t>
      </w:r>
      <w:r w:rsidRPr="008B1E01">
        <w:rPr>
          <w:rFonts w:ascii="Tahoma" w:hAnsi="Tahoma" w:cs="Tahoma"/>
          <w:b w:val="0"/>
          <w:bCs w:val="0"/>
          <w:iCs/>
          <w:color w:val="2F5496" w:themeColor="accent1" w:themeShade="BF"/>
          <w:sz w:val="18"/>
          <w:szCs w:val="18"/>
          <w:lang w:val="tr-TR"/>
        </w:rPr>
        <w:t xml:space="preserve"> The applicant company determines two persons who can be a guide during the examinations, one of which is a company official, and declares it in the </w:t>
      </w:r>
      <w:r w:rsidRPr="008B1E01">
        <w:rPr>
          <w:rFonts w:ascii="Tahoma" w:hAnsi="Tahoma" w:cs="Tahoma"/>
          <w:bCs w:val="0"/>
          <w:iCs/>
          <w:color w:val="2F5496" w:themeColor="accent1" w:themeShade="BF"/>
          <w:sz w:val="18"/>
          <w:szCs w:val="18"/>
          <w:lang w:val="tr-TR"/>
        </w:rPr>
        <w:t>FR.01 Certification Application Form</w:t>
      </w:r>
      <w:r w:rsidRPr="008B1E01">
        <w:rPr>
          <w:rFonts w:ascii="Tahoma" w:hAnsi="Tahoma" w:cs="Tahoma"/>
          <w:b w:val="0"/>
          <w:bCs w:val="0"/>
          <w:iCs/>
          <w:color w:val="2F5496" w:themeColor="accent1" w:themeShade="BF"/>
          <w:sz w:val="18"/>
          <w:szCs w:val="18"/>
          <w:lang w:val="tr-TR"/>
        </w:rPr>
        <w:t>. Responsible personnel are present during the audit and assist the auditors with the necessary information and documents.</w:t>
      </w:r>
    </w:p>
    <w:p w14:paraId="7E237639" w14:textId="31D32BBC"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highlight w:val="lightGray"/>
          <w:lang w:val="tr-TR"/>
        </w:rPr>
        <w:t>Belgeyi Uygun Şekilde Kullanmak:</w:t>
      </w:r>
      <w:r w:rsidRPr="008B1E01">
        <w:rPr>
          <w:rFonts w:ascii="Tahoma" w:hAnsi="Tahoma" w:cs="Tahoma"/>
          <w:b w:val="0"/>
          <w:bCs w:val="0"/>
          <w:iCs/>
          <w:sz w:val="18"/>
          <w:szCs w:val="18"/>
          <w:lang w:val="tr-TR"/>
        </w:rPr>
        <w:t xml:space="preserve"> Firma belgesini, işlerinde, tekliflerinde, ihalelerde, reklâm amacıyla, ürün sorumluluğu açısından anlaşmazlıklarda, ürününün/hizmetinin müracaat esas olan yönetim sistemi kapsamında üretildiğini/sunulduğunu </w:t>
      </w:r>
      <w:r w:rsidRPr="008B1E01">
        <w:rPr>
          <w:rFonts w:ascii="Tahoma" w:hAnsi="Tahoma" w:cs="Tahoma"/>
          <w:b w:val="0"/>
          <w:bCs w:val="0"/>
          <w:iCs/>
          <w:sz w:val="18"/>
          <w:szCs w:val="18"/>
          <w:lang w:val="tr-TR"/>
        </w:rPr>
        <w:lastRenderedPageBreak/>
        <w:t xml:space="preserve">göstermek üzere kullanabilir. </w:t>
      </w:r>
      <w:r w:rsidR="00FD68E3"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 xml:space="preserve"> tarafından Firmalara verilen Sistem Belgesi ancak üzerinde belirtilen kapsam ve yerleşim yeri/yerleri için kullanılabilir. Belge hiçbir şekilde başka bir kurum ya da tüzel kişiliğe devredilemez. </w:t>
      </w:r>
      <w:r w:rsidR="00FD68E3"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 xml:space="preserve"> tarafından Firmalara verilen Sistem Belgesi, Firmayı kanuni zorunluluklardan muaf tutmaz.</w:t>
      </w:r>
      <w:r w:rsidR="005273CC" w:rsidRPr="008B1E01">
        <w:rPr>
          <w:rFonts w:ascii="Tahoma" w:hAnsi="Tahoma" w:cs="Tahoma"/>
          <w:b w:val="0"/>
          <w:bCs w:val="0"/>
          <w:iCs/>
          <w:sz w:val="18"/>
          <w:szCs w:val="18"/>
          <w:lang w:val="tr-TR"/>
        </w:rPr>
        <w:t>&amp;</w:t>
      </w:r>
    </w:p>
    <w:p w14:paraId="6949349F" w14:textId="1A3991CD" w:rsidR="005273CC" w:rsidRPr="008B1E01" w:rsidRDefault="005273CC"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shd w:val="clear" w:color="auto" w:fill="BFBFBF" w:themeFill="background1" w:themeFillShade="BF"/>
          <w:lang w:val="tr-TR"/>
        </w:rPr>
        <w:t>Using the Document Properly:</w:t>
      </w:r>
      <w:r w:rsidRPr="008B1E01">
        <w:rPr>
          <w:rFonts w:ascii="Tahoma" w:hAnsi="Tahoma" w:cs="Tahoma"/>
          <w:b w:val="0"/>
          <w:bCs w:val="0"/>
          <w:iCs/>
          <w:color w:val="2F5496" w:themeColor="accent1" w:themeShade="BF"/>
          <w:sz w:val="18"/>
          <w:szCs w:val="18"/>
          <w:lang w:val="tr-TR"/>
        </w:rPr>
        <w:t xml:space="preserve"> The company can use the document in its works, offers, tenders, for advertising purposes, in disputes in terms of product liability, to show that its product / service is produced / presented within the scope of the management system, which is the basis of application. The System Certificate given to the Companies by IQM can only be used for the scope and settlement(s) specified on it. The document cannot be transferred to another institution or legal entity in any way. The System Certificate given to the Firms by IQM does not exempt the Firm from legal obligations.</w:t>
      </w:r>
    </w:p>
    <w:p w14:paraId="317B6577" w14:textId="2032E12C"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highlight w:val="lightGray"/>
          <w:lang w:val="tr-TR"/>
        </w:rPr>
        <w:t>Geçersiz Belge Kullanmayı Durdurmak:</w:t>
      </w:r>
      <w:r w:rsidRPr="008B1E01">
        <w:rPr>
          <w:rFonts w:ascii="Tahoma" w:hAnsi="Tahoma" w:cs="Tahoma"/>
          <w:b w:val="0"/>
          <w:bCs w:val="0"/>
          <w:iCs/>
          <w:sz w:val="18"/>
          <w:szCs w:val="18"/>
          <w:lang w:val="tr-TR"/>
        </w:rPr>
        <w:t xml:space="preserve"> Firma sahip olduğu Sistem Belgesinin askıya alınması veya belge sözleşmesinin feshinden sonra belgesini kullanmayı ve ona atıf yapmayı durdurmakla yükümlüdür. Belgeli olduğunu belirten her türlü dokümanı, tanıtım malzemesini, reklâm faaliyetlerini ve ilgili Sistem Belgelendirme Markasını taşıyanların kullanımını durdurmalıdır.</w:t>
      </w:r>
      <w:r w:rsidR="005273CC" w:rsidRPr="008B1E01">
        <w:rPr>
          <w:rFonts w:ascii="Tahoma" w:hAnsi="Tahoma" w:cs="Tahoma"/>
          <w:b w:val="0"/>
          <w:bCs w:val="0"/>
          <w:iCs/>
          <w:sz w:val="18"/>
          <w:szCs w:val="18"/>
          <w:lang w:val="tr-TR"/>
        </w:rPr>
        <w:t>&amp;</w:t>
      </w:r>
    </w:p>
    <w:p w14:paraId="4B218294" w14:textId="47AD9E2F" w:rsidR="005273CC" w:rsidRPr="008B1E01" w:rsidRDefault="005273CC"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shd w:val="clear" w:color="auto" w:fill="BFBFBF" w:themeFill="background1" w:themeFillShade="BF"/>
          <w:lang w:val="tr-TR"/>
        </w:rPr>
        <w:t>Stop Using Invalid Document:</w:t>
      </w:r>
      <w:r w:rsidRPr="008B1E01">
        <w:rPr>
          <w:rFonts w:ascii="Tahoma" w:hAnsi="Tahoma" w:cs="Tahoma"/>
          <w:b w:val="0"/>
          <w:bCs w:val="0"/>
          <w:iCs/>
          <w:color w:val="2F5496" w:themeColor="accent1" w:themeShade="BF"/>
          <w:sz w:val="18"/>
          <w:szCs w:val="18"/>
          <w:lang w:val="tr-TR"/>
        </w:rPr>
        <w:t xml:space="preserve"> The company is obliged to stop using and referencing the document after the suspension of the System Document it has or the termination of the document agreement. It should stop using all kinds of documents, promotional materials, advertising activities and those who carry the relevant System Certification Mark.</w:t>
      </w:r>
    </w:p>
    <w:p w14:paraId="65F04A57" w14:textId="68FDD02F"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highlight w:val="lightGray"/>
          <w:lang w:val="tr-TR"/>
        </w:rPr>
        <w:t>Müşteri Şikâyet Kayıtlarının Tutulması Ve Değerlendirilmesi:</w:t>
      </w:r>
      <w:r w:rsidRPr="008B1E01">
        <w:rPr>
          <w:rFonts w:ascii="Tahoma" w:hAnsi="Tahoma" w:cs="Tahoma"/>
          <w:b w:val="0"/>
          <w:bCs w:val="0"/>
          <w:iCs/>
          <w:sz w:val="18"/>
          <w:szCs w:val="18"/>
          <w:lang w:val="tr-TR"/>
        </w:rPr>
        <w:t xml:space="preserve"> Firma, Yönetim Sistemindeki uygunsuzluklardan kaynaklanan ürün, hizmet, proses ve varsa servislerinin performansı ile ilgili müşteri şikâyetlerinin kayıtlarını tutacak ve gerek duyulduğunda </w:t>
      </w:r>
      <w:r w:rsidR="00FD68E3"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w:t>
      </w:r>
      <w:r w:rsidR="00FD68E3" w:rsidRPr="008B1E01">
        <w:rPr>
          <w:rFonts w:ascii="Tahoma" w:hAnsi="Tahoma" w:cs="Tahoma"/>
          <w:b w:val="0"/>
          <w:bCs w:val="0"/>
          <w:iCs/>
          <w:sz w:val="18"/>
          <w:szCs w:val="18"/>
          <w:lang w:val="tr-TR"/>
        </w:rPr>
        <w:t xml:space="preserve"> </w:t>
      </w:r>
      <w:r w:rsidRPr="008B1E01">
        <w:rPr>
          <w:rFonts w:ascii="Tahoma" w:hAnsi="Tahoma" w:cs="Tahoma"/>
          <w:b w:val="0"/>
          <w:bCs w:val="0"/>
          <w:iCs/>
          <w:sz w:val="18"/>
          <w:szCs w:val="18"/>
          <w:lang w:val="tr-TR"/>
        </w:rPr>
        <w:t xml:space="preserve">e ibraz edecektir. </w:t>
      </w:r>
      <w:r w:rsidR="00FD68E3"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w:t>
      </w:r>
      <w:r w:rsidR="00FD68E3" w:rsidRPr="008B1E01">
        <w:rPr>
          <w:rFonts w:ascii="Tahoma" w:hAnsi="Tahoma" w:cs="Tahoma"/>
          <w:b w:val="0"/>
          <w:bCs w:val="0"/>
          <w:iCs/>
          <w:sz w:val="18"/>
          <w:szCs w:val="18"/>
          <w:lang w:val="tr-TR"/>
        </w:rPr>
        <w:t xml:space="preserve"> </w:t>
      </w:r>
      <w:r w:rsidRPr="008B1E01">
        <w:rPr>
          <w:rFonts w:ascii="Tahoma" w:hAnsi="Tahoma" w:cs="Tahoma"/>
          <w:b w:val="0"/>
          <w:bCs w:val="0"/>
          <w:iCs/>
          <w:sz w:val="18"/>
          <w:szCs w:val="18"/>
          <w:lang w:val="tr-TR"/>
        </w:rPr>
        <w:t>e ulaşan, belgeli Firmaların yönetim sistemi ile ilgili şikâyetler Sistem Belgelendirme Müdürü tarafından belgeli Firmaya yazılı olarak bildirilir ve şikâyetle ilgili görüş istenir. Gelen görüş Sistem Belgelendirme Müdürü tarafından değerlendirilerek 10. madde kapsamında tetkik düzenlenebilir veya normal tetkik tarihinde Firmanın tetkik edilmesi sırasında müşteri şikâyetlerine ilişkin kayıtların düzenli tutulup tutulmadığı kontrol edilir.</w:t>
      </w:r>
      <w:r w:rsidR="005273CC" w:rsidRPr="008B1E01">
        <w:rPr>
          <w:rFonts w:ascii="Tahoma" w:hAnsi="Tahoma" w:cs="Tahoma"/>
          <w:b w:val="0"/>
          <w:bCs w:val="0"/>
          <w:iCs/>
          <w:sz w:val="18"/>
          <w:szCs w:val="18"/>
          <w:lang w:val="tr-TR"/>
        </w:rPr>
        <w:t>&amp;</w:t>
      </w:r>
    </w:p>
    <w:p w14:paraId="6C2896DA" w14:textId="3ACA5F34" w:rsidR="005273CC" w:rsidRPr="008B1E01" w:rsidRDefault="005273CC"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shd w:val="clear" w:color="auto" w:fill="BFBFBF" w:themeFill="background1" w:themeFillShade="BF"/>
          <w:lang w:val="tr-TR"/>
        </w:rPr>
        <w:t>Keeping and Evaluating Customer Complaint Records:</w:t>
      </w:r>
      <w:r w:rsidRPr="008B1E01">
        <w:rPr>
          <w:rFonts w:ascii="Tahoma" w:hAnsi="Tahoma" w:cs="Tahoma"/>
          <w:b w:val="0"/>
          <w:bCs w:val="0"/>
          <w:iCs/>
          <w:color w:val="2F5496" w:themeColor="accent1" w:themeShade="BF"/>
          <w:sz w:val="18"/>
          <w:szCs w:val="18"/>
          <w:lang w:val="tr-TR"/>
        </w:rPr>
        <w:t xml:space="preserve"> The company will keep records of customer complaints related to the performance of products, services, processes and, if any, services arising from nonconformities in the Management System and will submit them to IQM when necessary. Complaints about the management system of certified companies that reach IQM are notified in writing to the certified company by the System Certification Manager and an opinion on the complaint is requested. The received opinion can be evaluated by the System Certification Manager and an audit can be organized within the scope of Article 10, or it is checked whether the records regarding customer complaints are kept regularly during the audit of the company on the normal audit date.</w:t>
      </w:r>
    </w:p>
    <w:p w14:paraId="4E60C9B7" w14:textId="734FBC7A"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highlight w:val="lightGray"/>
          <w:lang w:val="tr-TR"/>
        </w:rPr>
        <w:t>Markayı Uygun Şekilde Kullanmak:</w:t>
      </w:r>
      <w:r w:rsidRPr="008B1E01">
        <w:rPr>
          <w:rFonts w:ascii="Tahoma" w:hAnsi="Tahoma" w:cs="Tahoma"/>
          <w:b w:val="0"/>
          <w:bCs w:val="0"/>
          <w:iCs/>
          <w:sz w:val="18"/>
          <w:szCs w:val="18"/>
          <w:lang w:val="tr-TR"/>
        </w:rPr>
        <w:t xml:space="preserve"> Belge almaya hak kazanan Firma </w:t>
      </w:r>
      <w:r w:rsidR="00FD68E3"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 xml:space="preserve"> Yönetim Sistemi Belgelendirme Markasını/Markalarını belgenin ürüne değil Yönetim Sistemine verildiğinin belirtilmesi kaydıyla </w:t>
      </w:r>
      <w:r w:rsidRPr="008B1E01">
        <w:rPr>
          <w:rFonts w:ascii="Tahoma" w:hAnsi="Tahoma" w:cs="Tahoma"/>
          <w:iCs/>
          <w:sz w:val="18"/>
          <w:szCs w:val="18"/>
          <w:lang w:val="tr-TR"/>
        </w:rPr>
        <w:t xml:space="preserve">TL.01 </w:t>
      </w:r>
      <w:r w:rsidR="00FD68E3" w:rsidRPr="008B1E01">
        <w:rPr>
          <w:rFonts w:ascii="Tahoma" w:hAnsi="Tahoma" w:cs="Tahoma"/>
          <w:iCs/>
          <w:sz w:val="18"/>
          <w:szCs w:val="18"/>
          <w:lang w:val="tr-TR"/>
        </w:rPr>
        <w:t>Marka</w:t>
      </w:r>
      <w:r w:rsidRPr="008B1E01">
        <w:rPr>
          <w:rFonts w:ascii="Tahoma" w:hAnsi="Tahoma" w:cs="Tahoma"/>
          <w:iCs/>
          <w:sz w:val="18"/>
          <w:szCs w:val="18"/>
          <w:lang w:val="tr-TR"/>
        </w:rPr>
        <w:t xml:space="preserve"> ve Logo Kullanım Talimatı’nda</w:t>
      </w:r>
      <w:r w:rsidRPr="008B1E01">
        <w:rPr>
          <w:rFonts w:ascii="Tahoma" w:hAnsi="Tahoma" w:cs="Tahoma"/>
          <w:b w:val="0"/>
          <w:bCs w:val="0"/>
          <w:iCs/>
          <w:sz w:val="18"/>
          <w:szCs w:val="18"/>
          <w:lang w:val="tr-TR"/>
        </w:rPr>
        <w:t xml:space="preserve"> tanımlandığı şekilde kullanabilir.</w:t>
      </w:r>
    </w:p>
    <w:p w14:paraId="54FE7B0C" w14:textId="54E66F14" w:rsidR="005273CC" w:rsidRPr="008B1E01" w:rsidRDefault="005273CC"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shd w:val="clear" w:color="auto" w:fill="BFBFBF" w:themeFill="background1" w:themeFillShade="BF"/>
          <w:lang w:val="tr-TR"/>
        </w:rPr>
        <w:t>Using the Brand Properly:</w:t>
      </w:r>
      <w:r w:rsidRPr="008B1E01">
        <w:rPr>
          <w:rFonts w:ascii="Tahoma" w:hAnsi="Tahoma" w:cs="Tahoma"/>
          <w:b w:val="0"/>
          <w:bCs w:val="0"/>
          <w:iCs/>
          <w:color w:val="2F5496" w:themeColor="accent1" w:themeShade="BF"/>
          <w:sz w:val="18"/>
          <w:szCs w:val="18"/>
          <w:lang w:val="tr-TR"/>
        </w:rPr>
        <w:t xml:space="preserve"> The company that is entitled to receive the certificate can use the IQM Management System Certification Mark(s) as defined in the TL.01 Brand and Logo Usage Instruction, provided that it is stated that the certificate is given to the Management System, not the product.</w:t>
      </w:r>
    </w:p>
    <w:p w14:paraId="722750B6" w14:textId="4C9F0454"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highlight w:val="lightGray"/>
          <w:lang w:val="tr-TR"/>
        </w:rPr>
        <w:t>Mali Yükümlülükleri Yerine Getirmek:</w:t>
      </w:r>
      <w:r w:rsidRPr="008B1E01">
        <w:rPr>
          <w:rFonts w:ascii="Tahoma" w:hAnsi="Tahoma" w:cs="Tahoma"/>
          <w:b w:val="0"/>
          <w:bCs w:val="0"/>
          <w:iCs/>
          <w:sz w:val="18"/>
          <w:szCs w:val="18"/>
          <w:lang w:val="tr-TR"/>
        </w:rPr>
        <w:t xml:space="preserve"> Firma, Yönetim Sistem Belgelendirmesi ile ilgili ücretleri, </w:t>
      </w:r>
      <w:r w:rsidRPr="008B1E01">
        <w:rPr>
          <w:rFonts w:ascii="Tahoma" w:hAnsi="Tahoma" w:cs="Tahoma"/>
          <w:iCs/>
          <w:sz w:val="18"/>
          <w:szCs w:val="18"/>
          <w:lang w:val="tr-TR"/>
        </w:rPr>
        <w:t>TL.02 Ücretlendirme Talimatı’nda</w:t>
      </w:r>
      <w:r w:rsidRPr="008B1E01">
        <w:rPr>
          <w:rFonts w:ascii="Tahoma" w:hAnsi="Tahoma" w:cs="Tahoma"/>
          <w:b w:val="0"/>
          <w:bCs w:val="0"/>
          <w:iCs/>
          <w:sz w:val="18"/>
          <w:szCs w:val="18"/>
          <w:lang w:val="tr-TR"/>
        </w:rPr>
        <w:t xml:space="preserve"> belirtildiği şekilde fatura edilmesini takip eden 10 gün içerisinde ödemekle yükümlüdür. Bu süre zarfında ödeme yapılmamışsa kanuni mevzuatlar uygulanabilir.</w:t>
      </w:r>
      <w:r w:rsidR="005273CC" w:rsidRPr="008B1E01">
        <w:rPr>
          <w:rFonts w:ascii="Tahoma" w:hAnsi="Tahoma" w:cs="Tahoma"/>
          <w:b w:val="0"/>
          <w:bCs w:val="0"/>
          <w:iCs/>
          <w:sz w:val="18"/>
          <w:szCs w:val="18"/>
          <w:lang w:val="tr-TR"/>
        </w:rPr>
        <w:t xml:space="preserve"> &amp;</w:t>
      </w:r>
    </w:p>
    <w:p w14:paraId="0B75EACD" w14:textId="5ADE3395" w:rsidR="005273CC" w:rsidRPr="008B1E01" w:rsidRDefault="005273CC"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shd w:val="clear" w:color="auto" w:fill="BFBFBF" w:themeFill="background1" w:themeFillShade="BF"/>
          <w:lang w:val="tr-TR"/>
        </w:rPr>
        <w:t>Fulfilling Financial Obligations:</w:t>
      </w:r>
      <w:r w:rsidRPr="008B1E01">
        <w:rPr>
          <w:rFonts w:ascii="Tahoma" w:hAnsi="Tahoma" w:cs="Tahoma"/>
          <w:b w:val="0"/>
          <w:bCs w:val="0"/>
          <w:iCs/>
          <w:color w:val="2F5496" w:themeColor="accent1" w:themeShade="BF"/>
          <w:sz w:val="18"/>
          <w:szCs w:val="18"/>
          <w:lang w:val="tr-TR"/>
        </w:rPr>
        <w:t xml:space="preserve"> The company is obliged to pay the fees related to the Management System Certification within 10 days following the invoice as specified in the TL.02 Pricing Instruction. If the payment has not been made within this period, legal regulations may apply.</w:t>
      </w:r>
    </w:p>
    <w:p w14:paraId="69505126" w14:textId="71C70AB4"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İlk belgelendirme ücreti veya yeniden belgelendirme ücreti ödeninceye kadar belgeler yayınlanmaz. Gözetim ücretleri ödenmediğinde belge askıya alınır veya geriye çağrılır.</w:t>
      </w:r>
    </w:p>
    <w:p w14:paraId="7BF289D5" w14:textId="0C525138" w:rsidR="005273CC" w:rsidRPr="008B1E01" w:rsidRDefault="005273CC"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Documents are not published until the initial certification fee or recertification fee is paid. Document suspended or recalled when custody fees are not paid.</w:t>
      </w:r>
    </w:p>
    <w:p w14:paraId="49460289" w14:textId="34B13AAE"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Sözleşmesinde yer almayan belgelendirme faaliyetlerine yönelik ekstra maliyetler, plansız ziyaretler, yönetim sisteminin uygulamada yeterliliğini sürdürdüğünün doğrulanması için yapılan ilave tetkiklerle ilgili ücretlerde faturalandırılır.</w:t>
      </w:r>
    </w:p>
    <w:p w14:paraId="0E24F696" w14:textId="650323BF" w:rsidR="005273CC" w:rsidRPr="008B1E01" w:rsidRDefault="005273CC"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Extra costs for certification activities not included in the contract, unplanned visits, additional audits to verify that the management system continues to be adequacy in practice are billed in fees.</w:t>
      </w:r>
    </w:p>
    <w:p w14:paraId="1DDC128B" w14:textId="46469A51" w:rsidR="00F33B0E" w:rsidRPr="008B1E01" w:rsidRDefault="00FD68E3" w:rsidP="00AF5CDD">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8B1E01">
        <w:rPr>
          <w:rFonts w:ascii="Tahoma" w:hAnsi="Tahoma" w:cs="Tahoma"/>
          <w:iCs/>
          <w:sz w:val="18"/>
          <w:szCs w:val="18"/>
          <w:lang w:val="tr-TR"/>
        </w:rPr>
        <w:t>IQM</w:t>
      </w:r>
      <w:r w:rsidR="00F33B0E" w:rsidRPr="008B1E01">
        <w:rPr>
          <w:rFonts w:ascii="Tahoma" w:hAnsi="Tahoma" w:cs="Tahoma"/>
          <w:iCs/>
          <w:sz w:val="18"/>
          <w:szCs w:val="18"/>
          <w:lang w:val="tr-TR"/>
        </w:rPr>
        <w:t>’</w:t>
      </w:r>
      <w:r w:rsidRPr="008B1E01">
        <w:rPr>
          <w:rFonts w:ascii="Tahoma" w:hAnsi="Tahoma" w:cs="Tahoma"/>
          <w:iCs/>
          <w:sz w:val="18"/>
          <w:szCs w:val="18"/>
          <w:lang w:val="tr-TR"/>
        </w:rPr>
        <w:t xml:space="preserve"> </w:t>
      </w:r>
      <w:r w:rsidR="00F33B0E" w:rsidRPr="008B1E01">
        <w:rPr>
          <w:rFonts w:ascii="Tahoma" w:hAnsi="Tahoma" w:cs="Tahoma"/>
          <w:iCs/>
          <w:sz w:val="18"/>
          <w:szCs w:val="18"/>
          <w:lang w:val="tr-TR"/>
        </w:rPr>
        <w:t>in Yükümlülükleri</w:t>
      </w:r>
      <w:r w:rsidR="00AF5CDD" w:rsidRPr="008B1E01">
        <w:rPr>
          <w:rFonts w:ascii="Tahoma" w:hAnsi="Tahoma" w:cs="Tahoma"/>
          <w:iCs/>
          <w:sz w:val="18"/>
          <w:szCs w:val="18"/>
          <w:lang w:val="tr-TR"/>
        </w:rPr>
        <w:t xml:space="preserve"> &amp; </w:t>
      </w:r>
      <w:r w:rsidR="00AF5CDD" w:rsidRPr="008B1E01">
        <w:rPr>
          <w:rFonts w:ascii="Tahoma" w:hAnsi="Tahoma" w:cs="Tahoma"/>
          <w:iCs/>
          <w:color w:val="2F5496" w:themeColor="accent1" w:themeShade="BF"/>
          <w:sz w:val="18"/>
          <w:szCs w:val="18"/>
          <w:lang w:val="tr-TR"/>
        </w:rPr>
        <w:t>14 Obligations of IQM</w:t>
      </w:r>
    </w:p>
    <w:p w14:paraId="1EC030FF" w14:textId="622CFB69"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highlight w:val="lightGray"/>
          <w:lang w:val="tr-TR"/>
        </w:rPr>
        <w:t>Gizlilik:</w:t>
      </w:r>
      <w:r w:rsidRPr="008B1E01">
        <w:rPr>
          <w:rFonts w:ascii="Tahoma" w:hAnsi="Tahoma" w:cs="Tahoma"/>
          <w:b w:val="0"/>
          <w:bCs w:val="0"/>
          <w:iCs/>
          <w:sz w:val="18"/>
          <w:szCs w:val="18"/>
          <w:lang w:val="tr-TR"/>
        </w:rPr>
        <w:t xml:space="preserve"> </w:t>
      </w:r>
      <w:r w:rsidR="00FD68E3"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 xml:space="preserve">, Firma ile ilgili tüm bilgi ve belgeleri prosedürleri gereği gizli tutmakla, gizlilik hükümlerini içeren sözleşmeyi tetkikçilere ve teknik uzmanlara imzalatmakla yükümlüdür. Firmanın erişim ile ilgili herhangi bir sınırlama talebi (gizlilik gibi) olmadığı takdirde; </w:t>
      </w:r>
      <w:r w:rsidR="00FD68E3"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 xml:space="preserve">, belgelendirdiği kuruluşa ait “Firma Unvanı, Faaliyet Gösterdiği Şehir, Ülke, Belgelendirmeye Esas Yönetim Sistem Standardı ve Kapsamı, Belge Numarası, Belge Durumu (iptal, askı, devam)” bilgilerini web sayfası üzerinden belge sorgulama modülünde kamu alanına sunar.  </w:t>
      </w:r>
      <w:r w:rsidR="00FD68E3"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 xml:space="preserve">, bu bilgiler haricinde ve kuruluş ile ilgili her türlü hususi bilgi ve belgeleri prosedürleri gereği gizli tutmakla, gizlilik hükümlerini içeren sözleşmeyi belgelendirme personeline, tetkik görevlilerine, komitelere ve uzmanlara imzalatmakla yükümlüdür. Ancak bu bilgiler, akredite eden kuruluş tarafından talep edildiğinde akreditasyon kurumu ile paylaşıla bilinir. Kanundan veya Akreditasyon Sözleşmesi gibi sözleşmeye ilişkin düzenlemelerden </w:t>
      </w:r>
      <w:r w:rsidRPr="008B1E01">
        <w:rPr>
          <w:rFonts w:ascii="Tahoma" w:hAnsi="Tahoma" w:cs="Tahoma"/>
          <w:b w:val="0"/>
          <w:bCs w:val="0"/>
          <w:iCs/>
          <w:sz w:val="18"/>
          <w:szCs w:val="18"/>
          <w:lang w:val="tr-TR"/>
        </w:rPr>
        <w:lastRenderedPageBreak/>
        <w:t>kaynaklanan yetki sebebiyle gizli bilgilerin açıklamasıyla ilgili gelen zorunluluklardan dolayı üçüncü tarafa bilgi verilmesi durumu söz konusu olduğunda bu durum mutlaka kuruluşlara bildirilir.</w:t>
      </w:r>
      <w:r w:rsidR="00AF5CDD" w:rsidRPr="008B1E01">
        <w:rPr>
          <w:rFonts w:ascii="Tahoma" w:hAnsi="Tahoma" w:cs="Tahoma"/>
          <w:b w:val="0"/>
          <w:bCs w:val="0"/>
          <w:iCs/>
          <w:sz w:val="18"/>
          <w:szCs w:val="18"/>
          <w:lang w:val="tr-TR"/>
        </w:rPr>
        <w:t xml:space="preserve"> &amp;</w:t>
      </w:r>
    </w:p>
    <w:p w14:paraId="72B5CF05" w14:textId="30BD0B06" w:rsidR="00AF5CDD" w:rsidRPr="008B1E01" w:rsidRDefault="00AF5CDD"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shd w:val="clear" w:color="auto" w:fill="BFBFBF" w:themeFill="background1" w:themeFillShade="BF"/>
          <w:lang w:val="tr-TR"/>
        </w:rPr>
        <w:t>Confidentiality:</w:t>
      </w:r>
      <w:r w:rsidRPr="008B1E01">
        <w:rPr>
          <w:rFonts w:ascii="Tahoma" w:hAnsi="Tahoma" w:cs="Tahoma"/>
          <w:b w:val="0"/>
          <w:bCs w:val="0"/>
          <w:iCs/>
          <w:color w:val="2F5496" w:themeColor="accent1" w:themeShade="BF"/>
          <w:sz w:val="18"/>
          <w:szCs w:val="18"/>
          <w:lang w:val="tr-TR"/>
        </w:rPr>
        <w:t xml:space="preserve"> IQM is obliged to keep all information and documents related to the Company confidential as per its procedures, and to have the auditors and technical experts sign the contract, which includes confidentiality provisions. If the company does not have any restrictions on access (such as confidentiality); IQM presents the "Company Title, City, Country of Activity, Management System Standard and Scope Based on Certification, Document Number, Document Status (cancellation, suspension, continuation)" information of the institution it has certified to the public domain in the document inquiry module on its web page. Apart from this information, IQM is obliged to keep all kinds of private information and documents related to the organization confidential due to its procedures, and to have the certification personnel, auditors, committees and experts sign the contract containing confidentiality provisions. However, this information can be shared with the accreditation institution when requested by the accrediting institution. In the case of informing the third party due to the obligations related to the disclosure of confidential information due to the authorization arising from the law or contractual arrangements such as the Accreditation Agreement, this situation is definitely notified to the institutions.</w:t>
      </w:r>
    </w:p>
    <w:p w14:paraId="4E245996" w14:textId="2542A336"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highlight w:val="lightGray"/>
          <w:lang w:val="tr-TR"/>
        </w:rPr>
        <w:t>Belgeli Firmalar Hakkında Müşteri Şikâyetlerinin Bildirilmesi Ve Değerlendirilmesi:</w:t>
      </w:r>
      <w:r w:rsidRPr="008B1E01">
        <w:rPr>
          <w:rFonts w:ascii="Tahoma" w:hAnsi="Tahoma" w:cs="Tahoma"/>
          <w:b w:val="0"/>
          <w:bCs w:val="0"/>
          <w:iCs/>
          <w:sz w:val="18"/>
          <w:szCs w:val="18"/>
          <w:lang w:val="tr-TR"/>
        </w:rPr>
        <w:t xml:space="preserve"> </w:t>
      </w:r>
      <w:r w:rsidR="00FD68E3"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 xml:space="preserve">, ilgili Firmaya yönetim sistemindeki uygunsuzluklardan kaynaklanan ve </w:t>
      </w:r>
      <w:r w:rsidR="00802DF8"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w:t>
      </w:r>
      <w:r w:rsidR="00802DF8" w:rsidRPr="008B1E01">
        <w:rPr>
          <w:rFonts w:ascii="Tahoma" w:hAnsi="Tahoma" w:cs="Tahoma"/>
          <w:b w:val="0"/>
          <w:bCs w:val="0"/>
          <w:iCs/>
          <w:sz w:val="18"/>
          <w:szCs w:val="18"/>
          <w:lang w:val="tr-TR"/>
        </w:rPr>
        <w:t xml:space="preserve"> </w:t>
      </w:r>
      <w:r w:rsidRPr="008B1E01">
        <w:rPr>
          <w:rFonts w:ascii="Tahoma" w:hAnsi="Tahoma" w:cs="Tahoma"/>
          <w:b w:val="0"/>
          <w:bCs w:val="0"/>
          <w:iCs/>
          <w:sz w:val="18"/>
          <w:szCs w:val="18"/>
          <w:lang w:val="tr-TR"/>
        </w:rPr>
        <w:t xml:space="preserve">e iletilen müşteri şikâyetlerini yazılı olarak bildirir. </w:t>
      </w:r>
      <w:r w:rsidR="00802DF8"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 xml:space="preserve">, hakkında şikâyet olan Firmadan yapılan düzenlemelerle ilgili bilgi talep edebilir. Şikâyetin önemi esas alınarak Firmada 10. madde kapsamında tetkik yapılabilir. Bu şikâyetlerle ilgili müşteri taleplerinin karşılanmasından </w:t>
      </w:r>
      <w:r w:rsidR="00802DF8"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 xml:space="preserve"> sorumlu değildir. Müşteri şikâyetlerine çözüm bulunamaması durumunda konu İtiraz Komitesine gönderilir. Belirlenen tarihte ilgili taraflar müşteri şikâyetini değerlendirmek için bir araya gelmek üzere toplantıya davet edilirler.</w:t>
      </w:r>
      <w:r w:rsidR="00AF5CDD" w:rsidRPr="008B1E01">
        <w:rPr>
          <w:rFonts w:ascii="Tahoma" w:hAnsi="Tahoma" w:cs="Tahoma"/>
          <w:b w:val="0"/>
          <w:bCs w:val="0"/>
          <w:iCs/>
          <w:sz w:val="18"/>
          <w:szCs w:val="18"/>
          <w:lang w:val="tr-TR"/>
        </w:rPr>
        <w:t xml:space="preserve"> &amp; </w:t>
      </w:r>
    </w:p>
    <w:p w14:paraId="087C1E32" w14:textId="03B7071E" w:rsidR="00AF5CDD" w:rsidRPr="008B1E01" w:rsidRDefault="00AF5CDD"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shd w:val="clear" w:color="auto" w:fill="BFBFBF" w:themeFill="background1" w:themeFillShade="BF"/>
          <w:lang w:val="tr-TR"/>
        </w:rPr>
        <w:t>Notification and Evaluation of Customer Complaints About Certified Firms:</w:t>
      </w:r>
      <w:r w:rsidRPr="008B1E01">
        <w:rPr>
          <w:rFonts w:ascii="Tahoma" w:hAnsi="Tahoma" w:cs="Tahoma"/>
          <w:b w:val="0"/>
          <w:bCs w:val="0"/>
          <w:iCs/>
          <w:color w:val="2F5496" w:themeColor="accent1" w:themeShade="BF"/>
          <w:sz w:val="18"/>
          <w:szCs w:val="18"/>
          <w:lang w:val="tr-TR"/>
        </w:rPr>
        <w:t xml:space="preserve"> IQM notifies the relevant Firm in writing of customer complaints arising from nonconformities in the management system and forwarded to IQM. IQM may request information about the arrangements made from the Company that complains about it. Based on the importance of the complaint, an audit can be carried out within the scope of Article 10. IQM is not responsible for meeting customer requests regarding these complaints. If a solution cannot be found for customer complaints, the issue is sent to the Objection Committee. On the determined date, the interested parties are invited to the meeting to come together to evaluate the customer complaint.</w:t>
      </w:r>
    </w:p>
    <w:p w14:paraId="638DBD1C" w14:textId="771E2E66"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highlight w:val="lightGray"/>
          <w:lang w:val="tr-TR"/>
        </w:rPr>
        <w:t>Talimatlardaki Değişikliklerin Bildirilmesi:</w:t>
      </w:r>
      <w:r w:rsidRPr="008B1E01">
        <w:rPr>
          <w:rFonts w:ascii="Tahoma" w:hAnsi="Tahoma" w:cs="Tahoma"/>
          <w:b w:val="0"/>
          <w:bCs w:val="0"/>
          <w:iCs/>
          <w:sz w:val="18"/>
          <w:szCs w:val="18"/>
          <w:lang w:val="tr-TR"/>
        </w:rPr>
        <w:t xml:space="preserve"> </w:t>
      </w:r>
      <w:r w:rsidR="00802DF8"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 xml:space="preserve">, Tetkikler Prosedüründe ve Ücret Talimatında değişiklik yapma hakkına sahiptir. Ancak değişiklikten önceki kazanılmış haklar geçerli olup değişikliklerin uygulanmasında ilgili dokümandaki değişiklik tarihi esas alınır. </w:t>
      </w:r>
      <w:r w:rsidR="00802DF8"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 xml:space="preserve"> belgelendirme için referans alınan dokümanlardaki değişiklikleri belgelendirilmiş ve müracaat aşamasında olan tüm firmalara duyurur. İlgili Yönetim Sistemlerinde belgelendirmeye referans alınan dokümanlar ve ekleri aşağıda belirtilmiştir.</w:t>
      </w:r>
      <w:r w:rsidR="00AF5CDD" w:rsidRPr="008B1E01">
        <w:rPr>
          <w:rFonts w:ascii="Tahoma" w:hAnsi="Tahoma" w:cs="Tahoma"/>
          <w:b w:val="0"/>
          <w:bCs w:val="0"/>
          <w:iCs/>
          <w:sz w:val="18"/>
          <w:szCs w:val="18"/>
          <w:lang w:val="tr-TR"/>
        </w:rPr>
        <w:t xml:space="preserve"> &amp;</w:t>
      </w:r>
    </w:p>
    <w:p w14:paraId="5BE6F4B1" w14:textId="64869D44" w:rsidR="00AF5CDD" w:rsidRPr="008B1E01" w:rsidRDefault="00AF5CDD"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shd w:val="clear" w:color="auto" w:fill="BFBFBF" w:themeFill="background1" w:themeFillShade="BF"/>
          <w:lang w:val="tr-TR"/>
        </w:rPr>
        <w:t>Notification of Changes in Instructions:</w:t>
      </w:r>
      <w:r w:rsidRPr="008B1E01">
        <w:rPr>
          <w:rFonts w:ascii="Tahoma" w:hAnsi="Tahoma" w:cs="Tahoma"/>
          <w:b w:val="0"/>
          <w:bCs w:val="0"/>
          <w:iCs/>
          <w:color w:val="2F5496" w:themeColor="accent1" w:themeShade="BF"/>
          <w:sz w:val="18"/>
          <w:szCs w:val="18"/>
          <w:lang w:val="tr-TR"/>
        </w:rPr>
        <w:t xml:space="preserve"> IQM reserves the right to make changes in the Audits Procedure and the Fee Instruction. However, the acquired rights before the change are valid and the date of the change in the relevant document is taken as the basis for the implementation of the changes. IQM announces the changes in the documents referenced for certification to all companies that have been documented and are at the application stage. The documents and their annexes, which are referenced to the certification in the relevant Management Systems, are given below.</w:t>
      </w:r>
    </w:p>
    <w:p w14:paraId="4E1A74BF" w14:textId="51EB0285" w:rsidR="00F33B0E" w:rsidRPr="008B1E01" w:rsidRDefault="00F33B0E" w:rsidP="00BD11B0">
      <w:pPr>
        <w:widowControl/>
        <w:numPr>
          <w:ilvl w:val="0"/>
          <w:numId w:val="28"/>
        </w:numPr>
        <w:autoSpaceDE/>
        <w:autoSpaceDN/>
        <w:adjustRightInd/>
        <w:spacing w:before="60" w:after="60"/>
        <w:ind w:left="714" w:hanging="357"/>
        <w:jc w:val="both"/>
        <w:rPr>
          <w:rFonts w:ascii="Tahoma" w:hAnsi="Tahoma" w:cs="Tahoma"/>
          <w:b w:val="0"/>
          <w:bCs w:val="0"/>
          <w:iCs/>
          <w:sz w:val="18"/>
          <w:szCs w:val="18"/>
          <w:lang w:val="tr-TR"/>
        </w:rPr>
      </w:pPr>
      <w:r w:rsidRPr="008B1E01">
        <w:rPr>
          <w:rFonts w:ascii="Tahoma" w:hAnsi="Tahoma" w:cs="Tahoma"/>
          <w:b w:val="0"/>
          <w:bCs w:val="0"/>
          <w:iCs/>
          <w:sz w:val="18"/>
          <w:szCs w:val="18"/>
          <w:lang w:val="tr-TR"/>
        </w:rPr>
        <w:t>Ücretlendirme Talimatı</w:t>
      </w:r>
      <w:r w:rsidR="00DE4DA6" w:rsidRPr="008B1E01">
        <w:rPr>
          <w:rFonts w:ascii="Tahoma" w:hAnsi="Tahoma" w:cs="Tahoma"/>
          <w:b w:val="0"/>
          <w:bCs w:val="0"/>
          <w:iCs/>
          <w:sz w:val="18"/>
          <w:szCs w:val="18"/>
          <w:lang w:val="tr-TR"/>
        </w:rPr>
        <w:t xml:space="preserve"> &amp;</w:t>
      </w:r>
    </w:p>
    <w:p w14:paraId="57DB5FD0" w14:textId="63DF1876" w:rsidR="00AF5CDD" w:rsidRPr="008B1E01" w:rsidRDefault="00AF5CDD" w:rsidP="00AF5CDD">
      <w:pPr>
        <w:widowControl/>
        <w:numPr>
          <w:ilvl w:val="0"/>
          <w:numId w:val="28"/>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Pricing Instruction</w:t>
      </w:r>
    </w:p>
    <w:p w14:paraId="67FDA7CA" w14:textId="37B65C9F" w:rsidR="00F33B0E" w:rsidRPr="008B1E01" w:rsidRDefault="00F33B0E" w:rsidP="00BD11B0">
      <w:pPr>
        <w:widowControl/>
        <w:numPr>
          <w:ilvl w:val="0"/>
          <w:numId w:val="28"/>
        </w:numPr>
        <w:autoSpaceDE/>
        <w:autoSpaceDN/>
        <w:adjustRightInd/>
        <w:spacing w:before="60" w:after="60"/>
        <w:ind w:left="714" w:hanging="357"/>
        <w:jc w:val="both"/>
        <w:rPr>
          <w:rFonts w:ascii="Tahoma" w:hAnsi="Tahoma" w:cs="Tahoma"/>
          <w:b w:val="0"/>
          <w:bCs w:val="0"/>
          <w:iCs/>
          <w:sz w:val="18"/>
          <w:szCs w:val="18"/>
          <w:lang w:val="tr-TR"/>
        </w:rPr>
      </w:pPr>
      <w:r w:rsidRPr="008B1E01">
        <w:rPr>
          <w:rFonts w:ascii="Tahoma" w:hAnsi="Tahoma" w:cs="Tahoma"/>
          <w:b w:val="0"/>
          <w:bCs w:val="0"/>
          <w:iCs/>
          <w:sz w:val="18"/>
          <w:szCs w:val="18"/>
          <w:lang w:val="tr-TR"/>
        </w:rPr>
        <w:t>Belge ve Logo Kullanım Talimatı</w:t>
      </w:r>
      <w:r w:rsidR="00DE4DA6" w:rsidRPr="008B1E01">
        <w:rPr>
          <w:rFonts w:ascii="Tahoma" w:hAnsi="Tahoma" w:cs="Tahoma"/>
          <w:b w:val="0"/>
          <w:bCs w:val="0"/>
          <w:iCs/>
          <w:sz w:val="18"/>
          <w:szCs w:val="18"/>
          <w:lang w:val="tr-TR"/>
        </w:rPr>
        <w:t xml:space="preserve"> &amp;</w:t>
      </w:r>
    </w:p>
    <w:p w14:paraId="44DE4838" w14:textId="58423585" w:rsidR="00AF5CDD" w:rsidRPr="008B1E01" w:rsidRDefault="00AF5CDD" w:rsidP="00AF5CDD">
      <w:pPr>
        <w:widowControl/>
        <w:numPr>
          <w:ilvl w:val="0"/>
          <w:numId w:val="28"/>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Document and Logo Usage Instruction</w:t>
      </w:r>
    </w:p>
    <w:p w14:paraId="091AD983" w14:textId="36F31A97" w:rsidR="00F33B0E" w:rsidRPr="008B1E01" w:rsidRDefault="00F33B0E" w:rsidP="00BD11B0">
      <w:pPr>
        <w:widowControl/>
        <w:numPr>
          <w:ilvl w:val="0"/>
          <w:numId w:val="28"/>
        </w:numPr>
        <w:autoSpaceDE/>
        <w:autoSpaceDN/>
        <w:adjustRightInd/>
        <w:spacing w:before="60" w:after="60"/>
        <w:ind w:left="714" w:hanging="357"/>
        <w:jc w:val="both"/>
        <w:rPr>
          <w:rFonts w:ascii="Tahoma" w:hAnsi="Tahoma" w:cs="Tahoma"/>
          <w:b w:val="0"/>
          <w:bCs w:val="0"/>
          <w:iCs/>
          <w:sz w:val="18"/>
          <w:szCs w:val="18"/>
          <w:lang w:val="tr-TR"/>
        </w:rPr>
      </w:pPr>
      <w:r w:rsidRPr="008B1E01">
        <w:rPr>
          <w:rFonts w:ascii="Tahoma" w:hAnsi="Tahoma" w:cs="Tahoma"/>
          <w:b w:val="0"/>
          <w:bCs w:val="0"/>
          <w:iCs/>
          <w:sz w:val="18"/>
          <w:szCs w:val="18"/>
          <w:lang w:val="tr-TR"/>
        </w:rPr>
        <w:t>İtiraz ve Şikâyet Yönetim Prosedürü</w:t>
      </w:r>
      <w:r w:rsidR="00DE4DA6" w:rsidRPr="008B1E01">
        <w:rPr>
          <w:rFonts w:ascii="Tahoma" w:hAnsi="Tahoma" w:cs="Tahoma"/>
          <w:b w:val="0"/>
          <w:bCs w:val="0"/>
          <w:iCs/>
          <w:sz w:val="18"/>
          <w:szCs w:val="18"/>
          <w:lang w:val="tr-TR"/>
        </w:rPr>
        <w:t xml:space="preserve"> &amp;</w:t>
      </w:r>
    </w:p>
    <w:p w14:paraId="4A67D9AB" w14:textId="6140480C" w:rsidR="00AF5CDD" w:rsidRPr="008B1E01" w:rsidRDefault="00AF5CDD" w:rsidP="00AF5CDD">
      <w:pPr>
        <w:widowControl/>
        <w:numPr>
          <w:ilvl w:val="0"/>
          <w:numId w:val="28"/>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Objection and Complaint Management Procedure</w:t>
      </w:r>
    </w:p>
    <w:p w14:paraId="661723FF" w14:textId="4E91B6AB" w:rsidR="00F33B0E" w:rsidRPr="008B1E01" w:rsidRDefault="00F33B0E" w:rsidP="00BD11B0">
      <w:pPr>
        <w:widowControl/>
        <w:numPr>
          <w:ilvl w:val="0"/>
          <w:numId w:val="28"/>
        </w:numPr>
        <w:autoSpaceDE/>
        <w:autoSpaceDN/>
        <w:adjustRightInd/>
        <w:spacing w:before="60" w:after="60"/>
        <w:ind w:left="714" w:hanging="357"/>
        <w:jc w:val="both"/>
        <w:rPr>
          <w:rFonts w:ascii="Tahoma" w:hAnsi="Tahoma" w:cs="Tahoma"/>
          <w:b w:val="0"/>
          <w:bCs w:val="0"/>
          <w:iCs/>
          <w:sz w:val="18"/>
          <w:szCs w:val="18"/>
          <w:lang w:val="tr-TR"/>
        </w:rPr>
      </w:pPr>
      <w:r w:rsidRPr="008B1E01">
        <w:rPr>
          <w:rFonts w:ascii="Tahoma" w:hAnsi="Tahoma" w:cs="Tahoma"/>
          <w:b w:val="0"/>
          <w:bCs w:val="0"/>
          <w:iCs/>
          <w:sz w:val="18"/>
          <w:szCs w:val="18"/>
          <w:lang w:val="tr-TR"/>
        </w:rPr>
        <w:t>Belgelendirme Başvuru Formu</w:t>
      </w:r>
      <w:r w:rsidR="00DE4DA6" w:rsidRPr="008B1E01">
        <w:rPr>
          <w:rFonts w:ascii="Tahoma" w:hAnsi="Tahoma" w:cs="Tahoma"/>
          <w:b w:val="0"/>
          <w:bCs w:val="0"/>
          <w:iCs/>
          <w:sz w:val="18"/>
          <w:szCs w:val="18"/>
          <w:lang w:val="tr-TR"/>
        </w:rPr>
        <w:t xml:space="preserve"> &amp;</w:t>
      </w:r>
    </w:p>
    <w:p w14:paraId="51608606" w14:textId="7B80689F" w:rsidR="00AF5CDD" w:rsidRPr="008B1E01" w:rsidRDefault="00AF5CDD" w:rsidP="00AF5CDD">
      <w:pPr>
        <w:widowControl/>
        <w:numPr>
          <w:ilvl w:val="0"/>
          <w:numId w:val="28"/>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Certification Application Form</w:t>
      </w:r>
    </w:p>
    <w:p w14:paraId="20CCCA53" w14:textId="60A8D6B2" w:rsidR="00F33B0E" w:rsidRPr="008B1E01" w:rsidRDefault="00F33B0E" w:rsidP="00BD11B0">
      <w:pPr>
        <w:widowControl/>
        <w:numPr>
          <w:ilvl w:val="0"/>
          <w:numId w:val="28"/>
        </w:numPr>
        <w:autoSpaceDE/>
        <w:autoSpaceDN/>
        <w:adjustRightInd/>
        <w:spacing w:before="60" w:after="60"/>
        <w:ind w:left="714" w:hanging="357"/>
        <w:jc w:val="both"/>
        <w:rPr>
          <w:rFonts w:ascii="Tahoma" w:hAnsi="Tahoma" w:cs="Tahoma"/>
          <w:b w:val="0"/>
          <w:bCs w:val="0"/>
          <w:iCs/>
          <w:sz w:val="18"/>
          <w:szCs w:val="18"/>
          <w:lang w:val="tr-TR"/>
        </w:rPr>
      </w:pPr>
      <w:r w:rsidRPr="008B1E01">
        <w:rPr>
          <w:rFonts w:ascii="Tahoma" w:hAnsi="Tahoma" w:cs="Tahoma"/>
          <w:b w:val="0"/>
          <w:bCs w:val="0"/>
          <w:iCs/>
          <w:sz w:val="18"/>
          <w:szCs w:val="18"/>
          <w:lang w:val="tr-TR"/>
        </w:rPr>
        <w:t>Başvuru Evrakları Listesi</w:t>
      </w:r>
      <w:r w:rsidR="00DE4DA6" w:rsidRPr="008B1E01">
        <w:rPr>
          <w:rFonts w:ascii="Tahoma" w:hAnsi="Tahoma" w:cs="Tahoma"/>
          <w:b w:val="0"/>
          <w:bCs w:val="0"/>
          <w:iCs/>
          <w:sz w:val="18"/>
          <w:szCs w:val="18"/>
          <w:lang w:val="tr-TR"/>
        </w:rPr>
        <w:t xml:space="preserve"> &amp;</w:t>
      </w:r>
    </w:p>
    <w:p w14:paraId="32CCC384" w14:textId="1ED6F7C4" w:rsidR="00AF5CDD" w:rsidRPr="008B1E01" w:rsidRDefault="00AF5CDD" w:rsidP="00AF5CDD">
      <w:pPr>
        <w:widowControl/>
        <w:numPr>
          <w:ilvl w:val="0"/>
          <w:numId w:val="28"/>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List of Application Documents</w:t>
      </w:r>
    </w:p>
    <w:p w14:paraId="03F29FD8" w14:textId="347FD985" w:rsidR="00802DF8" w:rsidRPr="008B1E01" w:rsidRDefault="00F33B0E" w:rsidP="00BD11B0">
      <w:pPr>
        <w:widowControl/>
        <w:numPr>
          <w:ilvl w:val="0"/>
          <w:numId w:val="28"/>
        </w:numPr>
        <w:autoSpaceDE/>
        <w:autoSpaceDN/>
        <w:adjustRightInd/>
        <w:spacing w:before="60" w:after="60"/>
        <w:ind w:left="714" w:hanging="357"/>
        <w:rPr>
          <w:rFonts w:ascii="Tahoma" w:hAnsi="Tahoma" w:cs="Tahoma"/>
          <w:b w:val="0"/>
          <w:bCs w:val="0"/>
          <w:iCs/>
          <w:sz w:val="18"/>
          <w:szCs w:val="18"/>
          <w:lang w:val="tr-TR"/>
        </w:rPr>
      </w:pPr>
      <w:r w:rsidRPr="008B1E01">
        <w:rPr>
          <w:rFonts w:ascii="Tahoma" w:hAnsi="Tahoma" w:cs="Tahoma"/>
          <w:b w:val="0"/>
          <w:bCs w:val="0"/>
          <w:iCs/>
          <w:sz w:val="18"/>
          <w:szCs w:val="18"/>
          <w:lang w:val="tr-TR"/>
        </w:rPr>
        <w:t>Belgelendirme Kuralları</w:t>
      </w:r>
      <w:r w:rsidR="00DE4DA6" w:rsidRPr="008B1E01">
        <w:rPr>
          <w:rFonts w:ascii="Tahoma" w:hAnsi="Tahoma" w:cs="Tahoma"/>
          <w:b w:val="0"/>
          <w:bCs w:val="0"/>
          <w:iCs/>
          <w:sz w:val="18"/>
          <w:szCs w:val="18"/>
          <w:lang w:val="tr-TR"/>
        </w:rPr>
        <w:t xml:space="preserve"> &amp;</w:t>
      </w:r>
    </w:p>
    <w:p w14:paraId="2098CA4F" w14:textId="505A906F" w:rsidR="00AF5CDD" w:rsidRPr="008B1E01" w:rsidRDefault="00AF5CDD" w:rsidP="00AF5CDD">
      <w:pPr>
        <w:widowControl/>
        <w:numPr>
          <w:ilvl w:val="0"/>
          <w:numId w:val="28"/>
        </w:numPr>
        <w:autoSpaceDE/>
        <w:autoSpaceDN/>
        <w:adjustRightInd/>
        <w:spacing w:before="60" w:after="60"/>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Documentation Rules</w:t>
      </w:r>
    </w:p>
    <w:p w14:paraId="5A5BF582" w14:textId="1B3E96A3"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 xml:space="preserve">Bu dokümanların yazılı kopyaları </w:t>
      </w:r>
      <w:r w:rsidR="00802DF8"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w:t>
      </w:r>
      <w:r w:rsidR="00802DF8" w:rsidRPr="008B1E01">
        <w:rPr>
          <w:rFonts w:ascii="Tahoma" w:hAnsi="Tahoma" w:cs="Tahoma"/>
          <w:b w:val="0"/>
          <w:bCs w:val="0"/>
          <w:iCs/>
          <w:sz w:val="18"/>
          <w:szCs w:val="18"/>
          <w:lang w:val="tr-TR"/>
        </w:rPr>
        <w:t xml:space="preserve"> </w:t>
      </w:r>
      <w:r w:rsidRPr="008B1E01">
        <w:rPr>
          <w:rFonts w:ascii="Tahoma" w:hAnsi="Tahoma" w:cs="Tahoma"/>
          <w:b w:val="0"/>
          <w:bCs w:val="0"/>
          <w:iCs/>
          <w:sz w:val="18"/>
          <w:szCs w:val="18"/>
          <w:lang w:val="tr-TR"/>
        </w:rPr>
        <w:t xml:space="preserve">den temin edilebileceği gibi </w:t>
      </w:r>
      <w:hyperlink r:id="rId10" w:history="1">
        <w:r w:rsidR="00802DF8" w:rsidRPr="008B1E01">
          <w:rPr>
            <w:rStyle w:val="Kpr"/>
            <w:rFonts w:ascii="Tahoma" w:hAnsi="Tahoma" w:cs="Tahoma"/>
            <w:b w:val="0"/>
            <w:bCs w:val="0"/>
            <w:iCs/>
            <w:sz w:val="18"/>
            <w:szCs w:val="18"/>
            <w:lang w:val="tr-TR"/>
          </w:rPr>
          <w:t>www.iqm.com.tr</w:t>
        </w:r>
      </w:hyperlink>
      <w:r w:rsidRPr="008B1E01">
        <w:rPr>
          <w:rFonts w:ascii="Tahoma" w:hAnsi="Tahoma" w:cs="Tahoma"/>
          <w:b w:val="0"/>
          <w:bCs w:val="0"/>
          <w:iCs/>
          <w:sz w:val="18"/>
          <w:szCs w:val="18"/>
          <w:lang w:val="tr-TR"/>
        </w:rPr>
        <w:t xml:space="preserve">  web adresinden de ulaşılabilir.</w:t>
      </w:r>
      <w:r w:rsidR="00DE4DA6" w:rsidRPr="008B1E01">
        <w:rPr>
          <w:rFonts w:ascii="Tahoma" w:hAnsi="Tahoma" w:cs="Tahoma"/>
          <w:b w:val="0"/>
          <w:bCs w:val="0"/>
          <w:iCs/>
          <w:sz w:val="18"/>
          <w:szCs w:val="18"/>
          <w:lang w:val="tr-TR"/>
        </w:rPr>
        <w:t>&amp;</w:t>
      </w:r>
    </w:p>
    <w:p w14:paraId="40111902" w14:textId="0D86E07F" w:rsidR="00AF5CDD" w:rsidRPr="008B1E01" w:rsidRDefault="00AF5CDD"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 xml:space="preserve">Written copies of these documents can be obtained from IQM as well as from the website </w:t>
      </w:r>
      <w:r w:rsidRPr="008B1E01">
        <w:rPr>
          <w:rFonts w:ascii="Tahoma" w:hAnsi="Tahoma" w:cs="Tahoma"/>
          <w:b w:val="0"/>
          <w:bCs w:val="0"/>
          <w:iCs/>
          <w:color w:val="2F5496" w:themeColor="accent1" w:themeShade="BF"/>
          <w:sz w:val="18"/>
          <w:szCs w:val="18"/>
          <w:u w:val="single"/>
          <w:lang w:val="tr-TR"/>
        </w:rPr>
        <w:t>www.iqm.com.tr.</w:t>
      </w:r>
    </w:p>
    <w:p w14:paraId="14E658C4" w14:textId="57A422C2"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highlight w:val="lightGray"/>
          <w:lang w:val="tr-TR"/>
        </w:rPr>
        <w:t>Mali Yükümlülükler:</w:t>
      </w:r>
      <w:r w:rsidRPr="008B1E01">
        <w:rPr>
          <w:rFonts w:ascii="Tahoma" w:hAnsi="Tahoma" w:cs="Tahoma"/>
          <w:b w:val="0"/>
          <w:bCs w:val="0"/>
          <w:iCs/>
          <w:sz w:val="18"/>
          <w:szCs w:val="18"/>
          <w:lang w:val="tr-TR"/>
        </w:rPr>
        <w:t xml:space="preserve"> Firma, Belgelendirme kararlarına itiraz edebilir. İtiraz Komitesi </w:t>
      </w:r>
      <w:r w:rsidR="00802DF8"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w:t>
      </w:r>
      <w:r w:rsidR="00802DF8" w:rsidRPr="008B1E01">
        <w:rPr>
          <w:rFonts w:ascii="Tahoma" w:hAnsi="Tahoma" w:cs="Tahoma"/>
          <w:b w:val="0"/>
          <w:bCs w:val="0"/>
          <w:iCs/>
          <w:sz w:val="18"/>
          <w:szCs w:val="18"/>
          <w:lang w:val="tr-TR"/>
        </w:rPr>
        <w:t xml:space="preserve"> </w:t>
      </w:r>
      <w:r w:rsidRPr="008B1E01">
        <w:rPr>
          <w:rFonts w:ascii="Tahoma" w:hAnsi="Tahoma" w:cs="Tahoma"/>
          <w:b w:val="0"/>
          <w:bCs w:val="0"/>
          <w:iCs/>
          <w:sz w:val="18"/>
          <w:szCs w:val="18"/>
          <w:lang w:val="tr-TR"/>
        </w:rPr>
        <w:t>den kaynaklanan bir hatanın itiraza sebep olduğuna karar verirse, yapılacak çalışmaların masrafları Firmadan talep edilmez.</w:t>
      </w:r>
      <w:r w:rsidR="00DE4DA6" w:rsidRPr="008B1E01">
        <w:rPr>
          <w:rFonts w:ascii="Tahoma" w:hAnsi="Tahoma" w:cs="Tahoma"/>
          <w:b w:val="0"/>
          <w:bCs w:val="0"/>
          <w:iCs/>
          <w:sz w:val="18"/>
          <w:szCs w:val="18"/>
          <w:lang w:val="tr-TR"/>
        </w:rPr>
        <w:t>&amp;</w:t>
      </w:r>
    </w:p>
    <w:p w14:paraId="02B4F199" w14:textId="2E3D1E35" w:rsidR="00AF5CDD" w:rsidRPr="008B1E01" w:rsidRDefault="00AF5CDD"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shd w:val="clear" w:color="auto" w:fill="BFBFBF" w:themeFill="background1" w:themeFillShade="BF"/>
          <w:lang w:val="tr-TR"/>
        </w:rPr>
        <w:t>Financial Obligations:</w:t>
      </w:r>
      <w:r w:rsidRPr="008B1E01">
        <w:rPr>
          <w:rFonts w:ascii="Tahoma" w:hAnsi="Tahoma" w:cs="Tahoma"/>
          <w:b w:val="0"/>
          <w:bCs w:val="0"/>
          <w:iCs/>
          <w:color w:val="2F5496" w:themeColor="accent1" w:themeShade="BF"/>
          <w:sz w:val="18"/>
          <w:szCs w:val="18"/>
          <w:lang w:val="tr-TR"/>
        </w:rPr>
        <w:t xml:space="preserve"> The firm may object to Certification decisions. If the Appeals Committee decides that an error caused by IQM causes an objection, the costs of the work to be done are not demanded from the Firm.</w:t>
      </w:r>
    </w:p>
    <w:p w14:paraId="63E81731" w14:textId="60546F18" w:rsidR="00F33B0E" w:rsidRPr="008B1E01" w:rsidRDefault="00802DF8"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IQM</w:t>
      </w:r>
      <w:r w:rsidR="00F33B0E" w:rsidRPr="008B1E01">
        <w:rPr>
          <w:rFonts w:ascii="Tahoma" w:hAnsi="Tahoma" w:cs="Tahoma"/>
          <w:b w:val="0"/>
          <w:bCs w:val="0"/>
          <w:iCs/>
          <w:sz w:val="18"/>
          <w:szCs w:val="18"/>
          <w:lang w:val="tr-TR"/>
        </w:rPr>
        <w:t xml:space="preserve">, kalite, çevre, gıda, bilgi yönetim sistemi tetkik edilmesi ve belgelendirmesi hizmetinin kusurlu olması (akreditasyonunun </w:t>
      </w:r>
      <w:r w:rsidR="00F33B0E" w:rsidRPr="008B1E01">
        <w:rPr>
          <w:rFonts w:ascii="Tahoma" w:hAnsi="Tahoma" w:cs="Tahoma"/>
          <w:b w:val="0"/>
          <w:bCs w:val="0"/>
          <w:iCs/>
          <w:sz w:val="18"/>
          <w:szCs w:val="18"/>
          <w:lang w:val="tr-TR"/>
        </w:rPr>
        <w:lastRenderedPageBreak/>
        <w:t>askıya alması/iptal edilmesi gibi) sebebi ile husule gelebilecek zarar ve ziyandan doğan tazminat taleplerini mesleki sorumluluk sigortası poliçesinde belirtilen şartlar dâhilinde teminat altına alınmıştır.</w:t>
      </w:r>
      <w:r w:rsidR="00DE4DA6" w:rsidRPr="008B1E01">
        <w:rPr>
          <w:rFonts w:ascii="Tahoma" w:hAnsi="Tahoma" w:cs="Tahoma"/>
          <w:b w:val="0"/>
          <w:bCs w:val="0"/>
          <w:iCs/>
          <w:sz w:val="18"/>
          <w:szCs w:val="18"/>
          <w:lang w:val="tr-TR"/>
        </w:rPr>
        <w:t>&amp;</w:t>
      </w:r>
    </w:p>
    <w:p w14:paraId="1B741276" w14:textId="1FC40467" w:rsidR="00AF5CDD" w:rsidRPr="008B1E01" w:rsidRDefault="00AF5CDD"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IQM, quality, environment, food, information management system inspection and certification service is defective (such as suspension/cancellation of accreditation) indemnity claims arising from loss and damage that may occur within the conditions specified in the professional liability insurance policy.</w:t>
      </w:r>
    </w:p>
    <w:p w14:paraId="59CE9149" w14:textId="0734E65B"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shd w:val="clear" w:color="auto" w:fill="BFBFBF" w:themeFill="background1" w:themeFillShade="BF"/>
          <w:lang w:val="tr-TR"/>
        </w:rPr>
        <w:t>Sözleşmeye Esas Alınan Referans Standar</w:t>
      </w:r>
      <w:r w:rsidR="00802DF8" w:rsidRPr="008B1E01">
        <w:rPr>
          <w:rFonts w:ascii="Tahoma" w:hAnsi="Tahoma" w:cs="Tahoma"/>
          <w:b w:val="0"/>
          <w:bCs w:val="0"/>
          <w:iCs/>
          <w:sz w:val="18"/>
          <w:szCs w:val="18"/>
          <w:shd w:val="clear" w:color="auto" w:fill="BFBFBF" w:themeFill="background1" w:themeFillShade="BF"/>
          <w:lang w:val="tr-TR"/>
        </w:rPr>
        <w:t>t</w:t>
      </w:r>
      <w:r w:rsidRPr="008B1E01">
        <w:rPr>
          <w:rFonts w:ascii="Tahoma" w:hAnsi="Tahoma" w:cs="Tahoma"/>
          <w:b w:val="0"/>
          <w:bCs w:val="0"/>
          <w:iCs/>
          <w:sz w:val="18"/>
          <w:szCs w:val="18"/>
          <w:shd w:val="clear" w:color="auto" w:fill="BFBFBF" w:themeFill="background1" w:themeFillShade="BF"/>
          <w:lang w:val="tr-TR"/>
        </w:rPr>
        <w:t xml:space="preserve"> Değişiklikleri:</w:t>
      </w:r>
      <w:r w:rsidRPr="008B1E01">
        <w:rPr>
          <w:rFonts w:ascii="Tahoma" w:hAnsi="Tahoma" w:cs="Tahoma"/>
          <w:b w:val="0"/>
          <w:bCs w:val="0"/>
          <w:iCs/>
          <w:sz w:val="18"/>
          <w:szCs w:val="18"/>
          <w:lang w:val="tr-TR"/>
        </w:rPr>
        <w:t xml:space="preserve"> Belgelendirmenin esas alındığı standart şartlarındaki değişiklikler belgeli Firmalara yazılı olarak bildirilir, </w:t>
      </w:r>
      <w:r w:rsidR="00802DF8"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 xml:space="preserve"> Firmaların yeni şartları uygulayabilmesi için mevzuat hükümlerine aykırı olmamak ve haksız bir rekabet ortamı yaratmamak kaydıyla uygun bir geçiş süresi tanımaya yetkilidir ve geçiş süresi sonuna kadar belgenin geçerliliği devam eder. </w:t>
      </w:r>
      <w:r w:rsidR="00DE4DA6" w:rsidRPr="008B1E01">
        <w:rPr>
          <w:rFonts w:ascii="Tahoma" w:hAnsi="Tahoma" w:cs="Tahoma"/>
          <w:b w:val="0"/>
          <w:bCs w:val="0"/>
          <w:iCs/>
          <w:sz w:val="18"/>
          <w:szCs w:val="18"/>
          <w:lang w:val="tr-TR"/>
        </w:rPr>
        <w:t>&amp;</w:t>
      </w:r>
    </w:p>
    <w:p w14:paraId="103B04AD" w14:textId="2594A2C2" w:rsidR="00AF5CDD" w:rsidRPr="008B1E01" w:rsidRDefault="00AF5CDD"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shd w:val="clear" w:color="auto" w:fill="BFBFBF" w:themeFill="background1" w:themeFillShade="BF"/>
          <w:lang w:val="tr-TR"/>
        </w:rPr>
        <w:t>Changes in the Reference Standards Based on the Contract:</w:t>
      </w:r>
      <w:r w:rsidRPr="008B1E01">
        <w:rPr>
          <w:rFonts w:ascii="Tahoma" w:hAnsi="Tahoma" w:cs="Tahoma"/>
          <w:b w:val="0"/>
          <w:bCs w:val="0"/>
          <w:iCs/>
          <w:color w:val="2F5496" w:themeColor="accent1" w:themeShade="BF"/>
          <w:sz w:val="18"/>
          <w:szCs w:val="18"/>
          <w:lang w:val="tr-TR"/>
        </w:rPr>
        <w:t xml:space="preserve"> Changes in the standard conditions on which the certification is based are notified in writing to the certified Firms, IQM is authorized to allow an appropriate transition period for the Firms to apply the new conditions, provided that it does not contradict the provisions of the legislation and does not create an unfair competition environment, and the validity of the certificate continues until the end of the transition period. it does.</w:t>
      </w:r>
    </w:p>
    <w:p w14:paraId="64A8793B" w14:textId="67EA1E05"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highlight w:val="lightGray"/>
          <w:lang w:val="tr-TR"/>
        </w:rPr>
        <w:t>Tarafsızlık Taahhüdü:</w:t>
      </w:r>
      <w:r w:rsidRPr="008B1E01">
        <w:rPr>
          <w:rFonts w:ascii="Tahoma" w:hAnsi="Tahoma" w:cs="Tahoma"/>
          <w:b w:val="0"/>
          <w:bCs w:val="0"/>
          <w:iCs/>
          <w:sz w:val="18"/>
          <w:szCs w:val="18"/>
          <w:lang w:val="tr-TR"/>
        </w:rPr>
        <w:t xml:space="preserve"> Başvuran tüm firmalara her koşulda eşit ve tarafsız işlem yapılacağını, tüm tetkik ve karar mekanizmalarının, komite ve çalışanlarımızın gizlilik ve tarafsızlık prensiplerine bağlı kalmalarının sağlanacağını ve her türlü ticari, mali ve diğer baskılardan uzak çalışacağını, personelimizin yapmış oldukları faaliyetlerde hiç bir tarafın baskısına maruz kalmadan ve hiçbir kurum ya da kişinin çıkarını gözetmeden objektif verilere dayalı güvenilir sistem belgelendirme hizmeti sunacağını, olası tüm çıkar çatışmalarının analiz edilmiş ve önlem alınmış olduğunu ve analiz sonucu sistem belgelendirme faaliyetlerinin tarafsızlığını ve güvenirliliğini sarsacak hiçbir faaliyette bulunmayacağını, tetkik personelinin tetkik karar mekanizmasında yer alan kişilerden farklı kişiler olmasını sağlayacağını, üst yönetimin belgelendirme karar alma sürecinde olumlu veya olumsuz herhangi bir etkide bulu</w:t>
      </w:r>
      <w:r w:rsidR="00DE4DA6" w:rsidRPr="008B1E01">
        <w:rPr>
          <w:rFonts w:ascii="Tahoma" w:hAnsi="Tahoma" w:cs="Tahoma"/>
          <w:b w:val="0"/>
          <w:bCs w:val="0"/>
          <w:iCs/>
          <w:sz w:val="18"/>
          <w:szCs w:val="18"/>
          <w:lang w:val="tr-TR"/>
        </w:rPr>
        <w:t>nmayacağını taahhüt etmektedir.&amp;</w:t>
      </w:r>
    </w:p>
    <w:p w14:paraId="01071F21" w14:textId="4459A7F6" w:rsidR="00AF5CDD" w:rsidRPr="008B1E01" w:rsidRDefault="00AF5CDD"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shd w:val="clear" w:color="auto" w:fill="BFBFBF" w:themeFill="background1" w:themeFillShade="BF"/>
          <w:lang w:val="tr-TR"/>
        </w:rPr>
        <w:t>Commitment to Impartiality:</w:t>
      </w:r>
      <w:r w:rsidRPr="008B1E01">
        <w:rPr>
          <w:rFonts w:ascii="Tahoma" w:hAnsi="Tahoma" w:cs="Tahoma"/>
          <w:b w:val="0"/>
          <w:bCs w:val="0"/>
          <w:iCs/>
          <w:color w:val="2F5496" w:themeColor="accent1" w:themeShade="BF"/>
          <w:sz w:val="18"/>
          <w:szCs w:val="18"/>
          <w:lang w:val="tr-TR"/>
        </w:rPr>
        <w:t xml:space="preserve"> All applicant companies will be treated equally and impartially under all circumstances, that all inspection and decision mechanisms, our committees and employees will be ensured to adhere to the principles of confidentiality and impartiality, and that they will work away from any commercial, financial and other pressures, that our staff will not be pressured by any party in their activities. that it will provide reliable system certification service based on objective data without being exposed to it and without considering the interests of any institution or person, that all possible conflicts of interest have been analyzed and precautions have been taken, and that they will not take any action that would undermine the impartiality and reliability of the system certification activities as a result of the analysis, It undertakes that it will ensure that there are people different from other people and that the senior management will not have any positive or negative impact on the certification decision-making process.</w:t>
      </w:r>
    </w:p>
    <w:p w14:paraId="2E3FB2DD" w14:textId="73F2174A" w:rsidR="00F33B0E" w:rsidRPr="008B1E01" w:rsidRDefault="00802DF8"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highlight w:val="lightGray"/>
          <w:lang w:val="tr-TR"/>
        </w:rPr>
        <w:t>IQM</w:t>
      </w:r>
      <w:r w:rsidR="00F33B0E" w:rsidRPr="008B1E01">
        <w:rPr>
          <w:rFonts w:ascii="Tahoma" w:hAnsi="Tahoma" w:cs="Tahoma"/>
          <w:b w:val="0"/>
          <w:bCs w:val="0"/>
          <w:iCs/>
          <w:sz w:val="18"/>
          <w:szCs w:val="18"/>
          <w:highlight w:val="lightGray"/>
          <w:lang w:val="tr-TR"/>
        </w:rPr>
        <w:t xml:space="preserve"> ‘in Faaliyetlerinin Herhangi Bir Nedenle Durması:</w:t>
      </w:r>
      <w:r w:rsidR="00F33B0E" w:rsidRPr="008B1E01">
        <w:rPr>
          <w:rFonts w:ascii="Tahoma" w:hAnsi="Tahoma" w:cs="Tahoma"/>
          <w:b w:val="0"/>
          <w:bCs w:val="0"/>
          <w:iCs/>
          <w:sz w:val="18"/>
          <w:szCs w:val="18"/>
          <w:lang w:val="tr-TR"/>
        </w:rPr>
        <w:t xml:space="preserve">   </w:t>
      </w:r>
      <w:r w:rsidRPr="008B1E01">
        <w:rPr>
          <w:rFonts w:ascii="Tahoma" w:hAnsi="Tahoma" w:cs="Tahoma"/>
          <w:b w:val="0"/>
          <w:bCs w:val="0"/>
          <w:iCs/>
          <w:sz w:val="18"/>
          <w:szCs w:val="18"/>
          <w:lang w:val="tr-TR"/>
        </w:rPr>
        <w:t>IQM</w:t>
      </w:r>
      <w:r w:rsidR="00F33B0E" w:rsidRPr="008B1E01">
        <w:rPr>
          <w:rFonts w:ascii="Tahoma" w:hAnsi="Tahoma" w:cs="Tahoma"/>
          <w:b w:val="0"/>
          <w:bCs w:val="0"/>
          <w:iCs/>
          <w:sz w:val="18"/>
          <w:szCs w:val="18"/>
          <w:lang w:val="tr-TR"/>
        </w:rPr>
        <w:t xml:space="preserve"> faaliyetlerini bıraktığında veya herhangi bir nedenle </w:t>
      </w:r>
      <w:r w:rsidRPr="008B1E01">
        <w:rPr>
          <w:rFonts w:ascii="Tahoma" w:hAnsi="Tahoma" w:cs="Tahoma"/>
          <w:b w:val="0"/>
          <w:bCs w:val="0"/>
          <w:iCs/>
          <w:sz w:val="18"/>
          <w:szCs w:val="18"/>
          <w:lang w:val="tr-TR"/>
        </w:rPr>
        <w:t>IQM</w:t>
      </w:r>
      <w:r w:rsidR="00F33B0E" w:rsidRPr="008B1E01">
        <w:rPr>
          <w:rFonts w:ascii="Tahoma" w:hAnsi="Tahoma" w:cs="Tahoma"/>
          <w:b w:val="0"/>
          <w:bCs w:val="0"/>
          <w:iCs/>
          <w:sz w:val="18"/>
          <w:szCs w:val="18"/>
          <w:lang w:val="tr-TR"/>
        </w:rPr>
        <w:t>’</w:t>
      </w:r>
      <w:r w:rsidRPr="008B1E01">
        <w:rPr>
          <w:rFonts w:ascii="Tahoma" w:hAnsi="Tahoma" w:cs="Tahoma"/>
          <w:b w:val="0"/>
          <w:bCs w:val="0"/>
          <w:iCs/>
          <w:sz w:val="18"/>
          <w:szCs w:val="18"/>
          <w:lang w:val="tr-TR"/>
        </w:rPr>
        <w:t xml:space="preserve"> </w:t>
      </w:r>
      <w:r w:rsidR="00F33B0E" w:rsidRPr="008B1E01">
        <w:rPr>
          <w:rFonts w:ascii="Tahoma" w:hAnsi="Tahoma" w:cs="Tahoma"/>
          <w:b w:val="0"/>
          <w:bCs w:val="0"/>
          <w:iCs/>
          <w:sz w:val="18"/>
          <w:szCs w:val="18"/>
          <w:lang w:val="tr-TR"/>
        </w:rPr>
        <w:t xml:space="preserve">in akreditasyonunun askıya alınması veya geri çekilmesi durumunda, </w:t>
      </w:r>
      <w:r w:rsidRPr="008B1E01">
        <w:rPr>
          <w:rFonts w:ascii="Tahoma" w:hAnsi="Tahoma" w:cs="Tahoma"/>
          <w:b w:val="0"/>
          <w:bCs w:val="0"/>
          <w:iCs/>
          <w:sz w:val="18"/>
          <w:szCs w:val="18"/>
          <w:lang w:val="tr-TR"/>
        </w:rPr>
        <w:t>IQM</w:t>
      </w:r>
      <w:r w:rsidR="00F33B0E" w:rsidRPr="008B1E01">
        <w:rPr>
          <w:rFonts w:ascii="Tahoma" w:hAnsi="Tahoma" w:cs="Tahoma"/>
          <w:b w:val="0"/>
          <w:bCs w:val="0"/>
          <w:iCs/>
          <w:sz w:val="18"/>
          <w:szCs w:val="18"/>
          <w:lang w:val="tr-TR"/>
        </w:rPr>
        <w:t xml:space="preserve"> belgelendirmiş olduğu firmaları IAF (International Accreditation Forum) üyesi akreditasyon kurumlarına bağlı başka bir belgelendirme kuruluşunun gözetimine bırakacaktır.</w:t>
      </w:r>
      <w:r w:rsidR="00DE4DA6" w:rsidRPr="008B1E01">
        <w:rPr>
          <w:rFonts w:ascii="Tahoma" w:hAnsi="Tahoma" w:cs="Tahoma"/>
          <w:b w:val="0"/>
          <w:bCs w:val="0"/>
          <w:iCs/>
          <w:sz w:val="18"/>
          <w:szCs w:val="18"/>
          <w:lang w:val="tr-TR"/>
        </w:rPr>
        <w:t>&amp;</w:t>
      </w:r>
    </w:p>
    <w:p w14:paraId="7FEBD325" w14:textId="532AA6DB" w:rsidR="00AF5CDD" w:rsidRPr="008B1E01" w:rsidRDefault="00AF5CDD"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shd w:val="clear" w:color="auto" w:fill="BFBFBF" w:themeFill="background1" w:themeFillShade="BF"/>
          <w:lang w:val="tr-TR"/>
        </w:rPr>
        <w:t>IQM's Operations Stopped for Any Reason:</w:t>
      </w:r>
      <w:r w:rsidRPr="008B1E01">
        <w:rPr>
          <w:rFonts w:ascii="Tahoma" w:hAnsi="Tahoma" w:cs="Tahoma"/>
          <w:b w:val="0"/>
          <w:bCs w:val="0"/>
          <w:iCs/>
          <w:color w:val="2F5496" w:themeColor="accent1" w:themeShade="BF"/>
          <w:sz w:val="18"/>
          <w:szCs w:val="18"/>
          <w:lang w:val="tr-TR"/>
        </w:rPr>
        <w:t xml:space="preserve"> When IQM ceases its activities or if IQM's accreditation is suspended or withdrawn for any reason, IQM will leave the companies it has certified under the supervision of another certification body affiliated to IAF (International Accreditation Forum) member accreditation institutions.</w:t>
      </w:r>
    </w:p>
    <w:p w14:paraId="5CBD8760" w14:textId="558628CB" w:rsidR="00F33B0E" w:rsidRPr="008B1E01" w:rsidRDefault="00F33B0E" w:rsidP="00AF5CDD">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8B1E01">
        <w:rPr>
          <w:rFonts w:ascii="Tahoma" w:hAnsi="Tahoma" w:cs="Tahoma"/>
          <w:iCs/>
          <w:sz w:val="18"/>
          <w:szCs w:val="18"/>
          <w:lang w:val="tr-TR"/>
        </w:rPr>
        <w:t>İtiraz ve Şikâyet</w:t>
      </w:r>
      <w:r w:rsidR="00AF5CDD" w:rsidRPr="008B1E01">
        <w:rPr>
          <w:rFonts w:ascii="Tahoma" w:hAnsi="Tahoma" w:cs="Tahoma"/>
          <w:iCs/>
          <w:sz w:val="18"/>
          <w:szCs w:val="18"/>
          <w:lang w:val="tr-TR"/>
        </w:rPr>
        <w:t xml:space="preserve"> ile Bunların Değerlendirilmesi &amp; </w:t>
      </w:r>
      <w:r w:rsidR="00AF5CDD" w:rsidRPr="008B1E01">
        <w:rPr>
          <w:rFonts w:ascii="Tahoma" w:hAnsi="Tahoma" w:cs="Tahoma"/>
          <w:iCs/>
          <w:color w:val="2F5496" w:themeColor="accent1" w:themeShade="BF"/>
          <w:sz w:val="18"/>
          <w:szCs w:val="18"/>
          <w:lang w:val="tr-TR"/>
        </w:rPr>
        <w:t>15 Objections and Complaints and Their Evaluation</w:t>
      </w:r>
    </w:p>
    <w:p w14:paraId="6DFF4577" w14:textId="00096397" w:rsidR="00F33B0E" w:rsidRPr="008B1E01" w:rsidRDefault="00802DF8"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IQM</w:t>
      </w:r>
      <w:r w:rsidR="00F33B0E" w:rsidRPr="008B1E01">
        <w:rPr>
          <w:rFonts w:ascii="Tahoma" w:hAnsi="Tahoma" w:cs="Tahoma"/>
          <w:b w:val="0"/>
          <w:bCs w:val="0"/>
          <w:iCs/>
          <w:sz w:val="18"/>
          <w:szCs w:val="18"/>
          <w:lang w:val="tr-TR"/>
        </w:rPr>
        <w:t xml:space="preserve"> belgelendirme süreci ile ilgili istek, itiraz ve şikâyetle</w:t>
      </w:r>
      <w:r w:rsidRPr="008B1E01">
        <w:rPr>
          <w:rFonts w:ascii="Tahoma" w:hAnsi="Tahoma" w:cs="Tahoma"/>
          <w:b w:val="0"/>
          <w:bCs w:val="0"/>
          <w:iCs/>
          <w:sz w:val="18"/>
          <w:szCs w:val="18"/>
          <w:lang w:val="tr-TR"/>
        </w:rPr>
        <w:t xml:space="preserve">r </w:t>
      </w:r>
      <w:hyperlink r:id="rId11" w:history="1">
        <w:r w:rsidRPr="008B1E01">
          <w:rPr>
            <w:rStyle w:val="Kpr"/>
            <w:rFonts w:ascii="Tahoma" w:hAnsi="Tahoma" w:cs="Tahoma"/>
            <w:b w:val="0"/>
            <w:bCs w:val="0"/>
            <w:iCs/>
            <w:sz w:val="18"/>
            <w:szCs w:val="18"/>
            <w:lang w:val="tr-TR"/>
          </w:rPr>
          <w:t>www.iqm.com.tr</w:t>
        </w:r>
      </w:hyperlink>
      <w:r w:rsidR="00F33B0E" w:rsidRPr="008B1E01">
        <w:rPr>
          <w:rFonts w:ascii="Tahoma" w:hAnsi="Tahoma" w:cs="Tahoma"/>
          <w:b w:val="0"/>
          <w:bCs w:val="0"/>
          <w:iCs/>
          <w:sz w:val="18"/>
          <w:szCs w:val="18"/>
          <w:lang w:val="tr-TR"/>
        </w:rPr>
        <w:t xml:space="preserve"> adresindeki ilgili form ile ve/veya </w:t>
      </w:r>
      <w:r w:rsidRPr="008B1E01">
        <w:rPr>
          <w:rFonts w:ascii="Tahoma" w:hAnsi="Tahoma" w:cs="Tahoma"/>
          <w:b w:val="0"/>
          <w:bCs w:val="0"/>
          <w:iCs/>
          <w:sz w:val="18"/>
          <w:szCs w:val="18"/>
          <w:lang w:val="tr-TR"/>
        </w:rPr>
        <w:t>IQM</w:t>
      </w:r>
      <w:r w:rsidR="00F33B0E" w:rsidRPr="008B1E01">
        <w:rPr>
          <w:rFonts w:ascii="Tahoma" w:hAnsi="Tahoma" w:cs="Tahoma"/>
          <w:b w:val="0"/>
          <w:bCs w:val="0"/>
          <w:iCs/>
          <w:sz w:val="18"/>
          <w:szCs w:val="18"/>
          <w:lang w:val="tr-TR"/>
        </w:rPr>
        <w:t xml:space="preserve"> ‘ye direk başvuru ile yapılabil</w:t>
      </w:r>
      <w:r w:rsidRPr="008B1E01">
        <w:rPr>
          <w:rFonts w:ascii="Tahoma" w:hAnsi="Tahoma" w:cs="Tahoma"/>
          <w:b w:val="0"/>
          <w:bCs w:val="0"/>
          <w:iCs/>
          <w:sz w:val="18"/>
          <w:szCs w:val="18"/>
          <w:lang w:val="tr-TR"/>
        </w:rPr>
        <w:t>ir.</w:t>
      </w:r>
      <w:r w:rsidR="00DE4DA6" w:rsidRPr="008B1E01">
        <w:rPr>
          <w:rFonts w:ascii="Tahoma" w:hAnsi="Tahoma" w:cs="Tahoma"/>
          <w:b w:val="0"/>
          <w:bCs w:val="0"/>
          <w:iCs/>
          <w:sz w:val="18"/>
          <w:szCs w:val="18"/>
          <w:lang w:val="tr-TR"/>
        </w:rPr>
        <w:t>&amp;</w:t>
      </w:r>
    </w:p>
    <w:p w14:paraId="5B2D5761" w14:textId="4BC45360" w:rsidR="00AF5CDD" w:rsidRPr="008B1E01" w:rsidRDefault="00AF5CDD"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 xml:space="preserve">Requests, objections and complaints regarding the IQM certification process can be made with the relevant form at </w:t>
      </w:r>
      <w:r w:rsidRPr="008B1E01">
        <w:rPr>
          <w:rFonts w:ascii="Tahoma" w:hAnsi="Tahoma" w:cs="Tahoma"/>
          <w:b w:val="0"/>
          <w:bCs w:val="0"/>
          <w:iCs/>
          <w:color w:val="2F5496" w:themeColor="accent1" w:themeShade="BF"/>
          <w:sz w:val="18"/>
          <w:szCs w:val="18"/>
          <w:u w:val="single"/>
          <w:lang w:val="tr-TR"/>
        </w:rPr>
        <w:t>www.iqm.com.tr</w:t>
      </w:r>
      <w:r w:rsidRPr="008B1E01">
        <w:rPr>
          <w:rFonts w:ascii="Tahoma" w:hAnsi="Tahoma" w:cs="Tahoma"/>
          <w:b w:val="0"/>
          <w:bCs w:val="0"/>
          <w:iCs/>
          <w:color w:val="2F5496" w:themeColor="accent1" w:themeShade="BF"/>
          <w:sz w:val="18"/>
          <w:szCs w:val="18"/>
          <w:lang w:val="tr-TR"/>
        </w:rPr>
        <w:t xml:space="preserve"> and/or by applying directly to IQM.</w:t>
      </w:r>
    </w:p>
    <w:p w14:paraId="7518CD07" w14:textId="6853E9DF"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 xml:space="preserve">Eğer </w:t>
      </w:r>
      <w:r w:rsidR="00802DF8"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w:t>
      </w:r>
      <w:r w:rsidR="00802DF8" w:rsidRPr="008B1E01">
        <w:rPr>
          <w:rFonts w:ascii="Tahoma" w:hAnsi="Tahoma" w:cs="Tahoma"/>
          <w:b w:val="0"/>
          <w:bCs w:val="0"/>
          <w:iCs/>
          <w:sz w:val="18"/>
          <w:szCs w:val="18"/>
          <w:lang w:val="tr-TR"/>
        </w:rPr>
        <w:t xml:space="preserve"> </w:t>
      </w:r>
      <w:r w:rsidRPr="008B1E01">
        <w:rPr>
          <w:rFonts w:ascii="Tahoma" w:hAnsi="Tahoma" w:cs="Tahoma"/>
          <w:b w:val="0"/>
          <w:bCs w:val="0"/>
          <w:iCs/>
          <w:sz w:val="18"/>
          <w:szCs w:val="18"/>
          <w:lang w:val="tr-TR"/>
        </w:rPr>
        <w:t>in aldığı kararlar ile ilgili itiraz durumu söz konusu ise konu İtiraz Komitesinin gündeminde değerlendirilir ve sonuçlar firmaya yazılı olarak bildirilir.</w:t>
      </w:r>
      <w:r w:rsidR="00DE4DA6" w:rsidRPr="008B1E01">
        <w:rPr>
          <w:rFonts w:ascii="Tahoma" w:hAnsi="Tahoma" w:cs="Tahoma"/>
          <w:b w:val="0"/>
          <w:bCs w:val="0"/>
          <w:iCs/>
          <w:sz w:val="18"/>
          <w:szCs w:val="18"/>
          <w:lang w:val="tr-TR"/>
        </w:rPr>
        <w:t>&amp;</w:t>
      </w:r>
    </w:p>
    <w:p w14:paraId="4684AA76" w14:textId="2082D081" w:rsidR="00AF5CDD" w:rsidRPr="008B1E01" w:rsidRDefault="00AF5CDD"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If there is an objection to the decisions taken by IQM, the issue is evaluated on the agenda of the Objection Committee and the results are reported to the company in writing.</w:t>
      </w:r>
    </w:p>
    <w:p w14:paraId="537E8DD6" w14:textId="4DB63B0F"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İtiraz Komitesinin aldığı tüm kararlarla ilgili olarak uzlaşma olmaması durumunda çözüm yeri T.C. İstanbul Mahkemeleridir</w:t>
      </w:r>
      <w:r w:rsidR="00AF5CDD" w:rsidRPr="008B1E01">
        <w:rPr>
          <w:rFonts w:ascii="Tahoma" w:hAnsi="Tahoma" w:cs="Tahoma"/>
          <w:b w:val="0"/>
          <w:bCs w:val="0"/>
          <w:iCs/>
          <w:sz w:val="18"/>
          <w:szCs w:val="18"/>
          <w:lang w:val="tr-TR"/>
        </w:rPr>
        <w:t>.</w:t>
      </w:r>
      <w:r w:rsidR="00DE4DA6" w:rsidRPr="008B1E01">
        <w:rPr>
          <w:rFonts w:ascii="Tahoma" w:hAnsi="Tahoma" w:cs="Tahoma"/>
          <w:b w:val="0"/>
          <w:bCs w:val="0"/>
          <w:iCs/>
          <w:sz w:val="18"/>
          <w:szCs w:val="18"/>
          <w:lang w:val="tr-TR"/>
        </w:rPr>
        <w:t>&amp;</w:t>
      </w:r>
    </w:p>
    <w:p w14:paraId="4BDFDEF4" w14:textId="0FEE34B6" w:rsidR="00AF5CDD" w:rsidRPr="008B1E01" w:rsidRDefault="00AF5CDD"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If there is no consensus regarding all the decisions taken by the Appeals Committee, the place of solution is T.C. Istanbul Courts.</w:t>
      </w:r>
    </w:p>
    <w:p w14:paraId="3914342B" w14:textId="3819466E" w:rsidR="00F33B0E" w:rsidRPr="008B1E01" w:rsidRDefault="00F33B0E" w:rsidP="00C25762">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8B1E01">
        <w:rPr>
          <w:rFonts w:ascii="Tahoma" w:hAnsi="Tahoma" w:cs="Tahoma"/>
          <w:iCs/>
          <w:sz w:val="18"/>
          <w:szCs w:val="18"/>
          <w:lang w:val="tr-TR"/>
        </w:rPr>
        <w:t>Belge Sözleşmesinin Askıya Alınması, Kapsamının Daraltılması Sözleşmenin Feshedilmesi</w:t>
      </w:r>
      <w:r w:rsidR="00C25762" w:rsidRPr="008B1E01">
        <w:rPr>
          <w:rFonts w:ascii="Tahoma" w:hAnsi="Tahoma" w:cs="Tahoma"/>
          <w:iCs/>
          <w:sz w:val="18"/>
          <w:szCs w:val="18"/>
          <w:lang w:val="tr-TR"/>
        </w:rPr>
        <w:t xml:space="preserve"> &amp; </w:t>
      </w:r>
      <w:r w:rsidR="00C25762" w:rsidRPr="008B1E01">
        <w:rPr>
          <w:rFonts w:ascii="Tahoma" w:hAnsi="Tahoma" w:cs="Tahoma"/>
          <w:iCs/>
          <w:color w:val="2F5496" w:themeColor="accent1" w:themeShade="BF"/>
          <w:sz w:val="18"/>
          <w:szCs w:val="18"/>
          <w:lang w:val="tr-TR"/>
        </w:rPr>
        <w:t>16 Suspension of Document Agreement, Reduction of Scope Termination of Agreement</w:t>
      </w:r>
    </w:p>
    <w:p w14:paraId="57221EE6" w14:textId="3169A53F" w:rsidR="00F33B0E" w:rsidRPr="008B1E01" w:rsidRDefault="00F33B0E" w:rsidP="00BD11B0">
      <w:pPr>
        <w:widowControl/>
        <w:numPr>
          <w:ilvl w:val="1"/>
          <w:numId w:val="29"/>
        </w:numPr>
        <w:shd w:val="clear" w:color="auto" w:fill="D9D9D9"/>
        <w:tabs>
          <w:tab w:val="clear" w:pos="576"/>
          <w:tab w:val="num" w:pos="709"/>
        </w:tabs>
        <w:autoSpaceDE/>
        <w:autoSpaceDN/>
        <w:adjustRightInd/>
        <w:spacing w:before="60" w:after="60"/>
        <w:ind w:left="993"/>
        <w:jc w:val="both"/>
        <w:rPr>
          <w:rFonts w:ascii="Tahoma" w:hAnsi="Tahoma" w:cs="Tahoma"/>
          <w:b w:val="0"/>
          <w:iCs/>
          <w:color w:val="2F5496" w:themeColor="accent1" w:themeShade="BF"/>
          <w:sz w:val="18"/>
          <w:szCs w:val="18"/>
          <w:lang w:val="tr-TR"/>
        </w:rPr>
      </w:pPr>
      <w:r w:rsidRPr="008B1E01">
        <w:rPr>
          <w:rFonts w:ascii="Tahoma" w:hAnsi="Tahoma" w:cs="Tahoma"/>
          <w:iCs/>
          <w:sz w:val="18"/>
          <w:szCs w:val="18"/>
          <w:lang w:val="tr-TR"/>
        </w:rPr>
        <w:t>Belge Sözleşmesinin Askıya Alınması ve Kapsamının Daraltılması</w:t>
      </w:r>
      <w:r w:rsidR="00DE4DA6" w:rsidRPr="008B1E01">
        <w:rPr>
          <w:rFonts w:ascii="Tahoma" w:hAnsi="Tahoma" w:cs="Tahoma"/>
          <w:iCs/>
          <w:sz w:val="18"/>
          <w:szCs w:val="18"/>
          <w:lang w:val="tr-TR"/>
        </w:rPr>
        <w:t xml:space="preserve"> &amp; </w:t>
      </w:r>
      <w:r w:rsidR="00DE4DA6" w:rsidRPr="008B1E01">
        <w:rPr>
          <w:rFonts w:ascii="Tahoma" w:hAnsi="Tahoma" w:cs="Tahoma"/>
          <w:iCs/>
          <w:color w:val="2F5496" w:themeColor="accent1" w:themeShade="BF"/>
          <w:sz w:val="18"/>
          <w:szCs w:val="18"/>
          <w:lang w:val="tr-TR"/>
        </w:rPr>
        <w:t>16.1 Suspension and Scope Document Agreement</w:t>
      </w:r>
    </w:p>
    <w:p w14:paraId="5308501F" w14:textId="424246FC" w:rsidR="00F33B0E" w:rsidRPr="008B1E01" w:rsidRDefault="00802DF8"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IQM</w:t>
      </w:r>
      <w:r w:rsidR="00F33B0E" w:rsidRPr="008B1E01">
        <w:rPr>
          <w:rFonts w:ascii="Tahoma" w:hAnsi="Tahoma" w:cs="Tahoma"/>
          <w:b w:val="0"/>
          <w:bCs w:val="0"/>
          <w:iCs/>
          <w:sz w:val="18"/>
          <w:szCs w:val="18"/>
          <w:lang w:val="tr-TR"/>
        </w:rPr>
        <w:t>, Firmanın Yönetim Sistem Belgesi kullanımını, Belgelendirme Komitesi’nin kararına göre, belirli bir süre için belge kapsamının tamamını veya bir bölümünü askıya alabilir veya firmanın kapsamının bir kısmı için sistem şartlarını karşılamada devamlı veya ciddi başarısızlık gösterdiğinde, firmanın belgelendirme kapsamını şartları karşılamayan kısmı dışarıda tutacak şekilde daraltabilir.</w:t>
      </w:r>
      <w:r w:rsidR="00DE4DA6" w:rsidRPr="008B1E01">
        <w:rPr>
          <w:rFonts w:ascii="Tahoma" w:hAnsi="Tahoma" w:cs="Tahoma"/>
          <w:b w:val="0"/>
          <w:bCs w:val="0"/>
          <w:iCs/>
          <w:sz w:val="18"/>
          <w:szCs w:val="18"/>
          <w:lang w:val="tr-TR"/>
        </w:rPr>
        <w:t>&amp;</w:t>
      </w:r>
    </w:p>
    <w:p w14:paraId="03AA138F" w14:textId="30FD512D" w:rsidR="00DE4DA6" w:rsidRPr="008B1E01" w:rsidRDefault="00DE4DA6"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lastRenderedPageBreak/>
        <w:t>According to the decision of the Certification Committee, IQM may suspend the use of the Firm's Management System Certificate in all or a part of the scope of the certificate for a certain period, or it will exclude the part of the firm's certification scope that does not meet the requirements, when the firm shows a persistent or serious failure to meet the system requirements for a part of its scope. can narrow it down.</w:t>
      </w:r>
    </w:p>
    <w:p w14:paraId="00F684B1" w14:textId="1CC80D47" w:rsidR="00F33B0E" w:rsidRPr="008B1E01" w:rsidRDefault="00F33B0E" w:rsidP="00BD11B0">
      <w:pPr>
        <w:spacing w:before="60" w:after="60"/>
        <w:jc w:val="both"/>
        <w:rPr>
          <w:rFonts w:ascii="Tahoma" w:hAnsi="Tahoma" w:cs="Tahoma"/>
          <w:iCs/>
          <w:sz w:val="18"/>
          <w:szCs w:val="18"/>
          <w:lang w:val="tr-TR"/>
        </w:rPr>
      </w:pPr>
      <w:r w:rsidRPr="008B1E01">
        <w:rPr>
          <w:rFonts w:ascii="Tahoma" w:hAnsi="Tahoma" w:cs="Tahoma"/>
          <w:iCs/>
          <w:sz w:val="18"/>
          <w:szCs w:val="18"/>
          <w:highlight w:val="lightGray"/>
          <w:lang w:val="tr-TR"/>
        </w:rPr>
        <w:t>Askıya alma nedenleri</w:t>
      </w:r>
      <w:r w:rsidRPr="008B1E01">
        <w:rPr>
          <w:rFonts w:ascii="Tahoma" w:hAnsi="Tahoma" w:cs="Tahoma"/>
          <w:iCs/>
          <w:sz w:val="18"/>
          <w:szCs w:val="18"/>
          <w:highlight w:val="lightGray"/>
          <w:shd w:val="clear" w:color="auto" w:fill="BFBFBF" w:themeFill="background1" w:themeFillShade="BF"/>
          <w:lang w:val="tr-TR"/>
        </w:rPr>
        <w:t>;</w:t>
      </w:r>
      <w:r w:rsidR="00DE4DA6" w:rsidRPr="008B1E01">
        <w:rPr>
          <w:rFonts w:ascii="Tahoma" w:hAnsi="Tahoma" w:cs="Tahoma"/>
          <w:iCs/>
          <w:sz w:val="18"/>
          <w:szCs w:val="18"/>
          <w:shd w:val="clear" w:color="auto" w:fill="BFBFBF" w:themeFill="background1" w:themeFillShade="BF"/>
          <w:lang w:val="tr-TR"/>
        </w:rPr>
        <w:t xml:space="preserve"> &amp; </w:t>
      </w:r>
      <w:r w:rsidR="00DE4DA6" w:rsidRPr="008B1E01">
        <w:rPr>
          <w:rFonts w:ascii="Tahoma" w:hAnsi="Tahoma" w:cs="Tahoma"/>
          <w:iCs/>
          <w:color w:val="2F5496" w:themeColor="accent1" w:themeShade="BF"/>
          <w:sz w:val="18"/>
          <w:szCs w:val="18"/>
          <w:shd w:val="clear" w:color="auto" w:fill="BFBFBF" w:themeFill="background1" w:themeFillShade="BF"/>
          <w:lang w:val="tr-TR"/>
        </w:rPr>
        <w:t>Reasons for suspension;</w:t>
      </w:r>
    </w:p>
    <w:p w14:paraId="0C4D1C19" w14:textId="27078644" w:rsidR="00F33B0E" w:rsidRPr="008B1E01" w:rsidRDefault="00F33B0E" w:rsidP="00BD11B0">
      <w:pPr>
        <w:widowControl/>
        <w:numPr>
          <w:ilvl w:val="0"/>
          <w:numId w:val="30"/>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Firmanın sözleşme yükümlülüklerini yerine getirmemesi,</w:t>
      </w:r>
      <w:r w:rsidR="00DE4DA6" w:rsidRPr="008B1E01">
        <w:rPr>
          <w:rFonts w:ascii="Tahoma" w:hAnsi="Tahoma" w:cs="Tahoma"/>
          <w:b w:val="0"/>
          <w:bCs w:val="0"/>
          <w:iCs/>
          <w:sz w:val="18"/>
          <w:szCs w:val="18"/>
          <w:lang w:val="tr-TR"/>
        </w:rPr>
        <w:t>&amp;</w:t>
      </w:r>
    </w:p>
    <w:p w14:paraId="37CDD4CF" w14:textId="4C3197F5" w:rsidR="00DE4DA6" w:rsidRPr="008B1E01" w:rsidRDefault="00DE4DA6" w:rsidP="00DE4DA6">
      <w:pPr>
        <w:widowControl/>
        <w:numPr>
          <w:ilvl w:val="0"/>
          <w:numId w:val="30"/>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Failure of the firm to fulfill its contractual obligations,</w:t>
      </w:r>
    </w:p>
    <w:p w14:paraId="053B9B7E" w14:textId="17546CD3" w:rsidR="00F33B0E" w:rsidRPr="008B1E01" w:rsidRDefault="00F33B0E" w:rsidP="00BD11B0">
      <w:pPr>
        <w:pStyle w:val="ListeParagraf"/>
        <w:numPr>
          <w:ilvl w:val="0"/>
          <w:numId w:val="30"/>
        </w:numPr>
        <w:spacing w:before="60" w:beforeAutospacing="0" w:after="60" w:afterAutospacing="0"/>
        <w:contextualSpacing/>
        <w:rPr>
          <w:rFonts w:ascii="Tahoma" w:hAnsi="Tahoma" w:cs="Tahoma"/>
          <w:iCs/>
          <w:sz w:val="18"/>
          <w:szCs w:val="18"/>
        </w:rPr>
      </w:pPr>
      <w:r w:rsidRPr="008B1E01">
        <w:rPr>
          <w:rFonts w:ascii="Tahoma" w:hAnsi="Tahoma" w:cs="Tahoma"/>
          <w:iCs/>
          <w:sz w:val="18"/>
          <w:szCs w:val="18"/>
        </w:rPr>
        <w:t>Belgelendirilmiş yönetim sisteminin, yönetim sistemi etkinlik şartları dâhil olmak üzere, belgelendirme şartlarını karşılamada devamlı veya ciddi şekilde başarısız olması,</w:t>
      </w:r>
      <w:r w:rsidR="00DE4DA6" w:rsidRPr="008B1E01">
        <w:rPr>
          <w:rFonts w:ascii="Tahoma" w:hAnsi="Tahoma" w:cs="Tahoma"/>
          <w:iCs/>
          <w:sz w:val="18"/>
          <w:szCs w:val="18"/>
        </w:rPr>
        <w:t>&amp;</w:t>
      </w:r>
    </w:p>
    <w:p w14:paraId="3357EF8E" w14:textId="754BB463" w:rsidR="00DE4DA6" w:rsidRPr="008B1E01" w:rsidRDefault="00DE4DA6" w:rsidP="00DE4DA6">
      <w:pPr>
        <w:pStyle w:val="ListeParagraf"/>
        <w:numPr>
          <w:ilvl w:val="0"/>
          <w:numId w:val="30"/>
        </w:numPr>
        <w:spacing w:before="60" w:beforeAutospacing="0" w:after="60" w:afterAutospacing="0"/>
        <w:contextualSpacing/>
        <w:rPr>
          <w:rFonts w:ascii="Tahoma" w:hAnsi="Tahoma" w:cs="Tahoma"/>
          <w:iCs/>
          <w:color w:val="2F5496" w:themeColor="accent1" w:themeShade="BF"/>
          <w:sz w:val="18"/>
          <w:szCs w:val="18"/>
        </w:rPr>
      </w:pPr>
      <w:r w:rsidRPr="008B1E01">
        <w:rPr>
          <w:rFonts w:ascii="Tahoma" w:hAnsi="Tahoma" w:cs="Tahoma"/>
          <w:iCs/>
          <w:color w:val="2F5496" w:themeColor="accent1" w:themeShade="BF"/>
          <w:sz w:val="18"/>
          <w:szCs w:val="18"/>
        </w:rPr>
        <w:t>The persistent or severe failure of the documented management system to meet certification requirements, including management system effectiveness requirements,</w:t>
      </w:r>
    </w:p>
    <w:p w14:paraId="5AC8D66C" w14:textId="27C7F047" w:rsidR="00F33B0E" w:rsidRPr="008B1E01" w:rsidRDefault="00F33B0E" w:rsidP="00BD11B0">
      <w:pPr>
        <w:widowControl/>
        <w:numPr>
          <w:ilvl w:val="0"/>
          <w:numId w:val="30"/>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Firmanın gönüllü olarak belgenin askıya alınması ile ilgili yazılı talepte bulunması,</w:t>
      </w:r>
      <w:r w:rsidR="00DE4DA6" w:rsidRPr="008B1E01">
        <w:rPr>
          <w:rFonts w:ascii="Tahoma" w:hAnsi="Tahoma" w:cs="Tahoma"/>
          <w:b w:val="0"/>
          <w:bCs w:val="0"/>
          <w:iCs/>
          <w:sz w:val="18"/>
          <w:szCs w:val="18"/>
          <w:lang w:val="tr-TR"/>
        </w:rPr>
        <w:t>&amp;</w:t>
      </w:r>
    </w:p>
    <w:p w14:paraId="6941412A" w14:textId="3334BC4B" w:rsidR="00DE4DA6" w:rsidRPr="008B1E01" w:rsidRDefault="00DE4DA6" w:rsidP="00DE4DA6">
      <w:pPr>
        <w:widowControl/>
        <w:numPr>
          <w:ilvl w:val="0"/>
          <w:numId w:val="30"/>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The company voluntarily makes a written request for suspension of the certificate,</w:t>
      </w:r>
    </w:p>
    <w:p w14:paraId="65D6E4C8" w14:textId="5CBB9C1F" w:rsidR="00F33B0E" w:rsidRPr="008B1E01" w:rsidRDefault="00F33B0E" w:rsidP="00BD11B0">
      <w:pPr>
        <w:widowControl/>
        <w:numPr>
          <w:ilvl w:val="0"/>
          <w:numId w:val="30"/>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Takip tetkiklerinde, majör uygunsuzlukların kapatılmamış olduğunun tespiti,</w:t>
      </w:r>
      <w:r w:rsidR="00DE4DA6" w:rsidRPr="008B1E01">
        <w:rPr>
          <w:rFonts w:ascii="Tahoma" w:hAnsi="Tahoma" w:cs="Tahoma"/>
          <w:b w:val="0"/>
          <w:bCs w:val="0"/>
          <w:iCs/>
          <w:sz w:val="18"/>
          <w:szCs w:val="18"/>
          <w:lang w:val="tr-TR"/>
        </w:rPr>
        <w:t>&amp;</w:t>
      </w:r>
    </w:p>
    <w:p w14:paraId="71DC3B03" w14:textId="356B4C01" w:rsidR="00DE4DA6" w:rsidRPr="008B1E01" w:rsidRDefault="00DE4DA6" w:rsidP="00DE4DA6">
      <w:pPr>
        <w:widowControl/>
        <w:numPr>
          <w:ilvl w:val="0"/>
          <w:numId w:val="30"/>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color w:val="2F5496" w:themeColor="accent1" w:themeShade="BF"/>
          <w:sz w:val="18"/>
          <w:szCs w:val="18"/>
          <w:lang w:val="tr-TR"/>
        </w:rPr>
        <w:t>Determining that major nonconformities have not been closed in follow-up inspections</w:t>
      </w:r>
      <w:r w:rsidRPr="008B1E01">
        <w:rPr>
          <w:rFonts w:ascii="Tahoma" w:hAnsi="Tahoma" w:cs="Tahoma"/>
          <w:b w:val="0"/>
          <w:bCs w:val="0"/>
          <w:iCs/>
          <w:sz w:val="18"/>
          <w:szCs w:val="18"/>
          <w:lang w:val="tr-TR"/>
        </w:rPr>
        <w:t>,</w:t>
      </w:r>
    </w:p>
    <w:p w14:paraId="0013B243" w14:textId="5E2F45EE" w:rsidR="00F33B0E" w:rsidRPr="008B1E01" w:rsidRDefault="00F33B0E" w:rsidP="00BD11B0">
      <w:pPr>
        <w:widowControl/>
        <w:numPr>
          <w:ilvl w:val="0"/>
          <w:numId w:val="30"/>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Madde 10’da belirtilen kısa süreli ziyaretleri firmanın kabul etmemesi,</w:t>
      </w:r>
      <w:r w:rsidR="00DE4DA6" w:rsidRPr="008B1E01">
        <w:rPr>
          <w:rFonts w:ascii="Tahoma" w:hAnsi="Tahoma" w:cs="Tahoma"/>
          <w:b w:val="0"/>
          <w:bCs w:val="0"/>
          <w:iCs/>
          <w:sz w:val="18"/>
          <w:szCs w:val="18"/>
          <w:lang w:val="tr-TR"/>
        </w:rPr>
        <w:t>&amp;</w:t>
      </w:r>
    </w:p>
    <w:p w14:paraId="34152796" w14:textId="6DB2DA58" w:rsidR="00DE4DA6" w:rsidRPr="008B1E01" w:rsidRDefault="00DE4DA6" w:rsidP="00DE4DA6">
      <w:pPr>
        <w:widowControl/>
        <w:numPr>
          <w:ilvl w:val="0"/>
          <w:numId w:val="30"/>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The company does not accept the short-term visits specified in Article 10,</w:t>
      </w:r>
    </w:p>
    <w:p w14:paraId="0EAA7382" w14:textId="5CF99C74" w:rsidR="00F33B0E" w:rsidRPr="008B1E01" w:rsidRDefault="00F33B0E" w:rsidP="00BD11B0">
      <w:pPr>
        <w:widowControl/>
        <w:numPr>
          <w:ilvl w:val="0"/>
          <w:numId w:val="30"/>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Tetkikler sonucunda tespit edilen uygunsuzlukların, öngörülen sürelerde firma tarafından kapatılmaması,</w:t>
      </w:r>
      <w:r w:rsidR="00DE4DA6" w:rsidRPr="008B1E01">
        <w:rPr>
          <w:rFonts w:ascii="Tahoma" w:hAnsi="Tahoma" w:cs="Tahoma"/>
          <w:b w:val="0"/>
          <w:bCs w:val="0"/>
          <w:iCs/>
          <w:sz w:val="18"/>
          <w:szCs w:val="18"/>
          <w:lang w:val="tr-TR"/>
        </w:rPr>
        <w:t>&amp;</w:t>
      </w:r>
    </w:p>
    <w:p w14:paraId="67A72A69" w14:textId="5A6627BB" w:rsidR="00DE4DA6" w:rsidRPr="008B1E01" w:rsidRDefault="00DE4DA6" w:rsidP="00DE4DA6">
      <w:pPr>
        <w:widowControl/>
        <w:numPr>
          <w:ilvl w:val="0"/>
          <w:numId w:val="30"/>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The non-conformities detected as a result of the audits are not closed by the company within the stipulated periods,</w:t>
      </w:r>
    </w:p>
    <w:p w14:paraId="3C1DFA6D" w14:textId="0AD4766A" w:rsidR="00F33B0E" w:rsidRPr="008B1E01" w:rsidRDefault="00F33B0E" w:rsidP="00BD11B0">
      <w:pPr>
        <w:widowControl/>
        <w:numPr>
          <w:ilvl w:val="0"/>
          <w:numId w:val="30"/>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 xml:space="preserve">Belge verilen tesis adresindeki değişiklikten dolayı faaliyete ara vermesi sonucu firmanın talebi ile </w:t>
      </w:r>
      <w:r w:rsidR="00DE4DA6" w:rsidRPr="008B1E01">
        <w:rPr>
          <w:rFonts w:ascii="Tahoma" w:hAnsi="Tahoma" w:cs="Tahoma"/>
          <w:b w:val="0"/>
          <w:bCs w:val="0"/>
          <w:iCs/>
          <w:sz w:val="18"/>
          <w:szCs w:val="18"/>
          <w:lang w:val="tr-TR"/>
        </w:rPr>
        <w:t>&amp;</w:t>
      </w:r>
    </w:p>
    <w:p w14:paraId="750FC4B7" w14:textId="1FDF5A91" w:rsidR="00DE4DA6" w:rsidRPr="008B1E01" w:rsidRDefault="00DE4DA6" w:rsidP="00DE4DA6">
      <w:pPr>
        <w:widowControl/>
        <w:numPr>
          <w:ilvl w:val="0"/>
          <w:numId w:val="30"/>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Upon the request of the company, as a result of the interruption of the activity due to the change in the address of the facility for which the certificate was issued.</w:t>
      </w:r>
    </w:p>
    <w:p w14:paraId="651CF192" w14:textId="6D966163" w:rsidR="00F33B0E" w:rsidRPr="008B1E01" w:rsidRDefault="00F33B0E" w:rsidP="00BD11B0">
      <w:pPr>
        <w:widowControl/>
        <w:numPr>
          <w:ilvl w:val="0"/>
          <w:numId w:val="30"/>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Grev, lokavt,  reorganizasyon, tabii afetler, hammadde darlığı, sipariş alamama veya benzeri mücbir sebeplerden Firmanın üretimini durdurması, gibi durumlarda Firmanın talebi ile</w:t>
      </w:r>
      <w:r w:rsidR="00DE4DA6" w:rsidRPr="008B1E01">
        <w:rPr>
          <w:rFonts w:ascii="Tahoma" w:hAnsi="Tahoma" w:cs="Tahoma"/>
          <w:b w:val="0"/>
          <w:bCs w:val="0"/>
          <w:iCs/>
          <w:sz w:val="18"/>
          <w:szCs w:val="18"/>
          <w:lang w:val="tr-TR"/>
        </w:rPr>
        <w:t xml:space="preserve"> &amp;</w:t>
      </w:r>
    </w:p>
    <w:p w14:paraId="34DF028A" w14:textId="0A9BBC47" w:rsidR="00DE4DA6" w:rsidRPr="008B1E01" w:rsidRDefault="00DE4DA6" w:rsidP="00DE4DA6">
      <w:pPr>
        <w:widowControl/>
        <w:numPr>
          <w:ilvl w:val="0"/>
          <w:numId w:val="30"/>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At the request of the Company in cases such as strikes, lockouts, reorganizations, natural disasters, shortage of raw materials, failure to receive orders or similar force majeure, in cases such as the Company's stopping of production.</w:t>
      </w:r>
    </w:p>
    <w:p w14:paraId="226C4ABA" w14:textId="213168FA" w:rsidR="00F33B0E" w:rsidRPr="008B1E01" w:rsidRDefault="00F33B0E" w:rsidP="00BD11B0">
      <w:pPr>
        <w:widowControl/>
        <w:numPr>
          <w:ilvl w:val="0"/>
          <w:numId w:val="30"/>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Firmanın belirlenen gözetim veya belge yenileme tetkik tarihini, geçerli sebep olmaksızın erteleme talebinde bulunması veya yapılmasını kabul etmemesi sonucu Belgelendirme Komitesi tarafından karar alınması ile</w:t>
      </w:r>
      <w:r w:rsidR="00DE4DA6" w:rsidRPr="008B1E01">
        <w:rPr>
          <w:rFonts w:ascii="Tahoma" w:hAnsi="Tahoma" w:cs="Tahoma"/>
          <w:b w:val="0"/>
          <w:bCs w:val="0"/>
          <w:iCs/>
          <w:sz w:val="18"/>
          <w:szCs w:val="18"/>
          <w:lang w:val="tr-TR"/>
        </w:rPr>
        <w:t xml:space="preserve"> &amp;</w:t>
      </w:r>
    </w:p>
    <w:p w14:paraId="2DFD60C5" w14:textId="679BE11B" w:rsidR="00DE4DA6" w:rsidRPr="008B1E01" w:rsidRDefault="00DE4DA6" w:rsidP="00DE4DA6">
      <w:pPr>
        <w:widowControl/>
        <w:numPr>
          <w:ilvl w:val="0"/>
          <w:numId w:val="30"/>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With the decision taken by the Certification Committee as a result of the firm's request for postponement of the determined surveillance or certificate renewal inspection date without valid reason or its refusal to do so.</w:t>
      </w:r>
    </w:p>
    <w:p w14:paraId="2F7B8F7F" w14:textId="26C17DCF" w:rsidR="00F33B0E" w:rsidRPr="008B1E01" w:rsidRDefault="00F33B0E" w:rsidP="00BD11B0">
      <w:pPr>
        <w:widowControl/>
        <w:numPr>
          <w:ilvl w:val="0"/>
          <w:numId w:val="30"/>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Firmanın Belge ve marka kullanım şartlarına uymaması.</w:t>
      </w:r>
      <w:r w:rsidR="00DE4DA6" w:rsidRPr="008B1E01">
        <w:rPr>
          <w:rFonts w:ascii="Tahoma" w:hAnsi="Tahoma" w:cs="Tahoma"/>
          <w:b w:val="0"/>
          <w:bCs w:val="0"/>
          <w:iCs/>
          <w:sz w:val="18"/>
          <w:szCs w:val="18"/>
          <w:lang w:val="tr-TR"/>
        </w:rPr>
        <w:t>&amp;</w:t>
      </w:r>
    </w:p>
    <w:p w14:paraId="53712B80" w14:textId="5E0987E2" w:rsidR="00DE4DA6" w:rsidRPr="008B1E01" w:rsidRDefault="00DE4DA6" w:rsidP="00DE4DA6">
      <w:pPr>
        <w:widowControl/>
        <w:numPr>
          <w:ilvl w:val="0"/>
          <w:numId w:val="30"/>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Failure of the company to comply with the terms of use of the document and brand.</w:t>
      </w:r>
    </w:p>
    <w:p w14:paraId="323CD161" w14:textId="5AF8682C" w:rsidR="00F33B0E" w:rsidRPr="008B1E01" w:rsidRDefault="00F33B0E" w:rsidP="00BD11B0">
      <w:pPr>
        <w:widowControl/>
        <w:numPr>
          <w:ilvl w:val="0"/>
          <w:numId w:val="30"/>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Denetim kapsamında yer alan ürün/hizmete ilişkin standart dışında yer alan gereksinim ya da yasal yaptırımların (örneğin; işçi sağlığı ve iş güvenliği tüzüğü veya ilgili ürün ya da hizmetin gerektirdiği özel istekler gibi) yerine getiril</w:t>
      </w:r>
      <w:r w:rsidR="00DE4DA6" w:rsidRPr="008B1E01">
        <w:rPr>
          <w:rFonts w:ascii="Tahoma" w:hAnsi="Tahoma" w:cs="Tahoma"/>
          <w:b w:val="0"/>
          <w:bCs w:val="0"/>
          <w:iCs/>
          <w:sz w:val="18"/>
          <w:szCs w:val="18"/>
          <w:lang w:val="tr-TR"/>
        </w:rPr>
        <w:t>mediğinin tespiti,&amp;</w:t>
      </w:r>
    </w:p>
    <w:p w14:paraId="06C1576D" w14:textId="58E9C88B" w:rsidR="00A9710A" w:rsidRPr="008B1E01" w:rsidRDefault="00A9710A" w:rsidP="00A9710A">
      <w:pPr>
        <w:widowControl/>
        <w:numPr>
          <w:ilvl w:val="0"/>
          <w:numId w:val="30"/>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Detection that non-standard requirements or legal sanctions (such as occupational health and safety regulations or special requests required by the relevant product or service) regarding the product/service within the scope of the audit are not fulfilled,</w:t>
      </w:r>
    </w:p>
    <w:p w14:paraId="7BFD6DE4" w14:textId="2DD89D50" w:rsidR="00DE4DA6" w:rsidRPr="008B1E01" w:rsidRDefault="00DE4DA6" w:rsidP="00DE4DA6">
      <w:pPr>
        <w:widowControl/>
        <w:numPr>
          <w:ilvl w:val="0"/>
          <w:numId w:val="30"/>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 xml:space="preserve">IQM Belgelendirme tarafından yönetim sisteminde, ya da sisteme olumsuz etkileri olacağı kanaatini oluşturan durumların tespit edilmesi, </w:t>
      </w:r>
    </w:p>
    <w:p w14:paraId="6A17CD51" w14:textId="2BD47ECF" w:rsidR="00A9710A" w:rsidRPr="008B1E01" w:rsidRDefault="00A9710A" w:rsidP="00A9710A">
      <w:pPr>
        <w:widowControl/>
        <w:numPr>
          <w:ilvl w:val="0"/>
          <w:numId w:val="30"/>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IQM Certification determines the situations that create the opinion that they will have negative effects on the management system or the system,</w:t>
      </w:r>
    </w:p>
    <w:p w14:paraId="446DB472" w14:textId="1E4129F4" w:rsidR="00DE4DA6" w:rsidRPr="008B1E01" w:rsidRDefault="00DE4DA6" w:rsidP="00DE4DA6">
      <w:pPr>
        <w:widowControl/>
        <w:numPr>
          <w:ilvl w:val="0"/>
          <w:numId w:val="30"/>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 xml:space="preserve">ISO 45001 Standardinda belgelendirilmiş müşteri tarafından sağlanan, yetkili düzenleyici makamın katılımını gerektiren, ciddi bir kaza veya ciddi bir düzenleme ihlali gibi olaylara ilişkin bilgiler veya denetim ekibi tarafından özel denetim sırasında doğrudan toplanan olaylara ilişkin bilgiler, sistemin, İSG belgelendirme gerekliliklerini ciddi şekilde yerine getirilmediğini gösterdiği durumun tespit edilmesi </w:t>
      </w:r>
    </w:p>
    <w:p w14:paraId="44F32CF0" w14:textId="45C21486" w:rsidR="00A9710A" w:rsidRPr="008B1E01" w:rsidRDefault="00A9710A" w:rsidP="00A9710A">
      <w:pPr>
        <w:widowControl/>
        <w:numPr>
          <w:ilvl w:val="0"/>
          <w:numId w:val="30"/>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Information regarding events such as a serious accident or a serious violation of regulation, provided by the customer certified in the ISO 45001 Standard, requiring the participation of the competent regulatory authority, or information collected directly by the audit team during the private audit, where the system indicates that the OHS certification requirements are not seriously fulfilled. determination of the situation</w:t>
      </w:r>
    </w:p>
    <w:p w14:paraId="3FB0538E" w14:textId="77777777" w:rsidR="00DE4DA6" w:rsidRPr="008B1E01" w:rsidRDefault="00DE4DA6" w:rsidP="00DE4DA6">
      <w:pPr>
        <w:widowControl/>
        <w:numPr>
          <w:ilvl w:val="0"/>
          <w:numId w:val="30"/>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lastRenderedPageBreak/>
        <w:t xml:space="preserve">Yönetim Sisteminin dokümante edildiği ve denetlendiği şekilde uygulanmaması, </w:t>
      </w:r>
    </w:p>
    <w:p w14:paraId="311CEFCE" w14:textId="16911AA2" w:rsidR="00DE4DA6" w:rsidRPr="008B1E01" w:rsidRDefault="00A9710A" w:rsidP="00A9710A">
      <w:pPr>
        <w:widowControl/>
        <w:numPr>
          <w:ilvl w:val="0"/>
          <w:numId w:val="30"/>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Failure to implement the Management System as documented and audited,</w:t>
      </w:r>
    </w:p>
    <w:p w14:paraId="6BC66316" w14:textId="1BA8F97A"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 xml:space="preserve">Firma, belgenin askıya alınma kararının tebliğinden itibaren belge, logo ve marka kullanımını durdurur. </w:t>
      </w:r>
    </w:p>
    <w:p w14:paraId="3C777E95" w14:textId="3FC72AA5" w:rsidR="00A9710A" w:rsidRPr="008B1E01" w:rsidRDefault="00A9710A"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The company stops the use of documents, logos and trademarks as of the notification of the decision to suspend the certificate.</w:t>
      </w:r>
    </w:p>
    <w:p w14:paraId="34D42D04" w14:textId="713C5CB1"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 xml:space="preserve">Firma, belge ve eklerini en geç 15 (onbeş)  gün içerisinde </w:t>
      </w:r>
      <w:r w:rsidR="00802DF8" w:rsidRPr="008B1E01">
        <w:rPr>
          <w:rFonts w:ascii="Tahoma" w:hAnsi="Tahoma" w:cs="Tahoma"/>
          <w:b w:val="0"/>
          <w:bCs w:val="0"/>
          <w:iCs/>
          <w:sz w:val="18"/>
          <w:szCs w:val="18"/>
          <w:lang w:val="tr-TR"/>
        </w:rPr>
        <w:t xml:space="preserve">IQM </w:t>
      </w:r>
      <w:r w:rsidRPr="008B1E01">
        <w:rPr>
          <w:rFonts w:ascii="Tahoma" w:hAnsi="Tahoma" w:cs="Tahoma"/>
          <w:b w:val="0"/>
          <w:bCs w:val="0"/>
          <w:iCs/>
          <w:sz w:val="18"/>
          <w:szCs w:val="18"/>
          <w:lang w:val="tr-TR"/>
        </w:rPr>
        <w:t xml:space="preserve">’e iade eder. İade etmediği takdirde öncelikle yazılı olarak uyarılır, uyarı dikkate alınmaz ise kanuni işlem başlatılır. Firma belgesini, ekini veya sözleşmesini kaybettiğini beyan ediyorsa yayınlanmış kayıp ilanını bir dilekçe ile </w:t>
      </w:r>
      <w:r w:rsidR="00802DF8"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w:t>
      </w:r>
      <w:r w:rsidR="00802DF8" w:rsidRPr="008B1E01">
        <w:rPr>
          <w:rFonts w:ascii="Tahoma" w:hAnsi="Tahoma" w:cs="Tahoma"/>
          <w:b w:val="0"/>
          <w:bCs w:val="0"/>
          <w:iCs/>
          <w:sz w:val="18"/>
          <w:szCs w:val="18"/>
          <w:lang w:val="tr-TR"/>
        </w:rPr>
        <w:t xml:space="preserve"> </w:t>
      </w:r>
      <w:r w:rsidRPr="008B1E01">
        <w:rPr>
          <w:rFonts w:ascii="Tahoma" w:hAnsi="Tahoma" w:cs="Tahoma"/>
          <w:b w:val="0"/>
          <w:bCs w:val="0"/>
          <w:iCs/>
          <w:sz w:val="18"/>
          <w:szCs w:val="18"/>
          <w:lang w:val="tr-TR"/>
        </w:rPr>
        <w:t>e bildirmesi istenir.</w:t>
      </w:r>
    </w:p>
    <w:p w14:paraId="33BCE41E" w14:textId="7BFAB30B" w:rsidR="00A9710A" w:rsidRPr="008B1E01" w:rsidRDefault="00A9710A"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The company returns the documents and annexes to IQM within 15 (fifteen) days at the latest. If he does not return, he will be warned in writing first, and if the warning is not taken into account, legal action will be initiated. If the company declares that it has lost its document, annex or contract, it is requested to notify IQM of the published loss notice with a petition.</w:t>
      </w:r>
    </w:p>
    <w:p w14:paraId="4ACFCD31" w14:textId="0B172381"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 xml:space="preserve">Askıya alma süresince, Firma belgeye ait haklardan faydalanamaz. Bu sürede </w:t>
      </w:r>
      <w:r w:rsidR="00802DF8"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w:t>
      </w:r>
      <w:r w:rsidR="00802DF8" w:rsidRPr="008B1E01">
        <w:rPr>
          <w:rFonts w:ascii="Tahoma" w:hAnsi="Tahoma" w:cs="Tahoma"/>
          <w:b w:val="0"/>
          <w:bCs w:val="0"/>
          <w:iCs/>
          <w:sz w:val="18"/>
          <w:szCs w:val="18"/>
          <w:lang w:val="tr-TR"/>
        </w:rPr>
        <w:t xml:space="preserve"> </w:t>
      </w:r>
      <w:r w:rsidRPr="008B1E01">
        <w:rPr>
          <w:rFonts w:ascii="Tahoma" w:hAnsi="Tahoma" w:cs="Tahoma"/>
          <w:b w:val="0"/>
          <w:bCs w:val="0"/>
          <w:iCs/>
          <w:sz w:val="18"/>
          <w:szCs w:val="18"/>
          <w:lang w:val="tr-TR"/>
        </w:rPr>
        <w:t>in her türlü hakkı mahfuzdur.</w:t>
      </w:r>
    </w:p>
    <w:p w14:paraId="11B9C9C2" w14:textId="420B514D" w:rsidR="00A9710A" w:rsidRPr="008B1E01" w:rsidRDefault="00A9710A"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During the suspension period, the Company cannot benefit from the rights of the document. During this period, all rights of IQM are reserved.</w:t>
      </w:r>
    </w:p>
    <w:p w14:paraId="20FFA95E" w14:textId="154213D4"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Belgenin askıya alınma nedeninin giderildiği (tetkiklerde, doküman inceleme ile vb.) kanıtlandığında, Belgelendirme Komitesi kararı ile belge askıdan kaldırılır.</w:t>
      </w:r>
    </w:p>
    <w:p w14:paraId="22FF7B5E" w14:textId="4744B2C2" w:rsidR="00A9710A" w:rsidRPr="008B1E01" w:rsidRDefault="00A9710A"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During the suspension period, the Company cannot benefit from the rights of the document. During this period, all rights of IQM are reserved.</w:t>
      </w:r>
    </w:p>
    <w:p w14:paraId="0B114974" w14:textId="30AD9BB0"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Belgenin askıda kalma süresi en fazla 6 aydır. Ancak bu süre Belgelendirme Komitesi kararı ile özel durumlar için (mevsimlik ürünler, doğal afetler, ekonomik kriz v.b. durumlarda) en fazla 6 ay daha uzatılabilir.</w:t>
      </w:r>
    </w:p>
    <w:p w14:paraId="0F3A7E11" w14:textId="64446E7E" w:rsidR="00A9710A" w:rsidRPr="008B1E01" w:rsidRDefault="00A9710A"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The suspension period of the document is maximum 6 months. However, this period can be extended by a maximum of 6 months for special cases (seasonal products, natural disasters, economic crisis, etc.) with the decision of the Certification Committee.</w:t>
      </w:r>
    </w:p>
    <w:p w14:paraId="313B9380" w14:textId="211857B0"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 xml:space="preserve">Belgesi askıya alınan firmalar, askıya alma gerekçelerinin ortadan kaldırıldığını yazılı olarak </w:t>
      </w:r>
      <w:r w:rsidR="00802DF8"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 xml:space="preserve"> ’ye bildirir. Askıya alma gerekçesinin giderildiğinin teyidi amacı ile </w:t>
      </w:r>
      <w:r w:rsidR="00BD11B0"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 xml:space="preserve"> tarafından firmada tetkik gerçekleştirilir. Askıdan indirilme kapsamında gerçekleştirilen tetkikin tipi, içeriği ve süresi, belgeyi askıya alma gerekçesine bağlı olarak belirlenir. Ancak bu süre periyodik tetkik süresinden az, tekrar değerlendirme süresinden fazla olamaz.  Tetkik sonunda uygunluğu doğrulanan firmanın belgelendirme prosedürüne uygun olarak belgesi askıdan indirilir. </w:t>
      </w:r>
    </w:p>
    <w:p w14:paraId="3DE8C138" w14:textId="3A6C5F94" w:rsidR="00A9710A" w:rsidRPr="008B1E01" w:rsidRDefault="00A9710A"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Companies whose certificates have been suspended notify IQM in writing that the reasons for suspension have been eliminated. In order to confirm that the reason for the suspension has been eliminated, an audit is carried out in the company by IQM. The type, content and duration of the audit carried out within the scope of the suspension are determined depending on the reason for the suspension of the certificate. However, this period cannot be less than the period of periodic examination and cannot be more than the period of re-evaluation. At the end of the audit, the certificate is suspended in accordance with the certification procedure of the company whose compliance is verified.</w:t>
      </w:r>
    </w:p>
    <w:p w14:paraId="55965D5B" w14:textId="5B8395F1"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Mali zorunlulukların yerine getirilmemesi gibi bazı durumlarda askı kararı SBM tarafından verilir. Takip tetkiki gerçekleştirilmeden zorunlulukların yerine getirilmesinin doğrulanması ile askıdan indirilir.</w:t>
      </w:r>
    </w:p>
    <w:p w14:paraId="621C243A" w14:textId="7EF46F55" w:rsidR="00A9710A" w:rsidRPr="008B1E01" w:rsidRDefault="00A9710A"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In some cases, such as non-fulfillment of financial obligations, the suspension decision is made by SBM. It is suspended upon verification of the fulfillment of the requirements without performing a follow-up audit.</w:t>
      </w:r>
    </w:p>
    <w:p w14:paraId="04884D52" w14:textId="1C546478"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Askıya alınma gerekçeleri ortadan kaldırılmadığı durumda belge iptal edilir.</w:t>
      </w:r>
    </w:p>
    <w:p w14:paraId="6C9F076A" w14:textId="48E70A7F" w:rsidR="00A9710A" w:rsidRPr="008B1E01" w:rsidRDefault="00A9710A"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If the reasons for suspension are not eliminated, the certificate will be cancelled.</w:t>
      </w:r>
    </w:p>
    <w:p w14:paraId="7C0AED6C" w14:textId="0069A1A8" w:rsidR="00F33B0E" w:rsidRPr="008B1E01" w:rsidRDefault="00F33B0E" w:rsidP="00A9710A">
      <w:pPr>
        <w:widowControl/>
        <w:numPr>
          <w:ilvl w:val="1"/>
          <w:numId w:val="29"/>
        </w:numPr>
        <w:shd w:val="clear" w:color="auto" w:fill="D9D9D9"/>
        <w:autoSpaceDE/>
        <w:autoSpaceDN/>
        <w:adjustRightInd/>
        <w:spacing w:before="60" w:after="60"/>
        <w:jc w:val="both"/>
        <w:rPr>
          <w:rFonts w:ascii="Tahoma" w:hAnsi="Tahoma" w:cs="Tahoma"/>
          <w:b w:val="0"/>
          <w:iCs/>
          <w:sz w:val="18"/>
          <w:szCs w:val="18"/>
          <w:lang w:val="tr-TR"/>
        </w:rPr>
      </w:pPr>
      <w:r w:rsidRPr="008B1E01">
        <w:rPr>
          <w:rFonts w:ascii="Tahoma" w:hAnsi="Tahoma" w:cs="Tahoma"/>
          <w:iCs/>
          <w:sz w:val="18"/>
          <w:szCs w:val="18"/>
          <w:lang w:val="tr-TR"/>
        </w:rPr>
        <w:t>Sözleşmenin Feshedilmesi ve Belgenin Geriye Alınması</w:t>
      </w:r>
      <w:r w:rsidR="00A9710A" w:rsidRPr="008B1E01">
        <w:rPr>
          <w:rFonts w:ascii="Tahoma" w:hAnsi="Tahoma" w:cs="Tahoma"/>
          <w:iCs/>
          <w:sz w:val="18"/>
          <w:szCs w:val="18"/>
          <w:lang w:val="tr-TR"/>
        </w:rPr>
        <w:t xml:space="preserve"> &amp; </w:t>
      </w:r>
      <w:r w:rsidR="00A9710A" w:rsidRPr="008B1E01">
        <w:rPr>
          <w:rFonts w:ascii="Tahoma" w:hAnsi="Tahoma" w:cs="Tahoma"/>
          <w:iCs/>
          <w:color w:val="2F5496" w:themeColor="accent1" w:themeShade="BF"/>
          <w:sz w:val="18"/>
          <w:szCs w:val="18"/>
          <w:lang w:val="tr-TR"/>
        </w:rPr>
        <w:t>16.2 Termination of Contract and Withdrawal of Document</w:t>
      </w:r>
    </w:p>
    <w:p w14:paraId="4A432FA3" w14:textId="64EDFE38"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 xml:space="preserve">Firmanın </w:t>
      </w:r>
      <w:r w:rsidR="00802DF8"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 xml:space="preserve"> Yönetim Sistem Belgesi’nin kullanımına dair sözleşmesi, Belgelendirme Komitesi’nin kararına göre feshedilebilir.</w:t>
      </w:r>
      <w:r w:rsidR="00A9710A" w:rsidRPr="008B1E01">
        <w:rPr>
          <w:rFonts w:ascii="Tahoma" w:hAnsi="Tahoma" w:cs="Tahoma"/>
          <w:b w:val="0"/>
          <w:bCs w:val="0"/>
          <w:iCs/>
          <w:sz w:val="18"/>
          <w:szCs w:val="18"/>
          <w:lang w:val="tr-TR"/>
        </w:rPr>
        <w:t xml:space="preserve"> &amp; </w:t>
      </w:r>
      <w:r w:rsidR="00A9710A" w:rsidRPr="008B1E01">
        <w:rPr>
          <w:rFonts w:ascii="Tahoma" w:hAnsi="Tahoma" w:cs="Tahoma"/>
          <w:b w:val="0"/>
          <w:bCs w:val="0"/>
          <w:iCs/>
          <w:color w:val="2F5496" w:themeColor="accent1" w:themeShade="BF"/>
          <w:sz w:val="18"/>
          <w:szCs w:val="18"/>
          <w:lang w:val="tr-TR"/>
        </w:rPr>
        <w:t>The company's contract for the use of the IQM Management System Certificate may be terminated according to the decision of the Certification Committee</w:t>
      </w:r>
      <w:r w:rsidR="00A9710A" w:rsidRPr="008B1E01">
        <w:rPr>
          <w:rFonts w:ascii="Tahoma" w:hAnsi="Tahoma" w:cs="Tahoma"/>
          <w:b w:val="0"/>
          <w:bCs w:val="0"/>
          <w:iCs/>
          <w:sz w:val="18"/>
          <w:szCs w:val="18"/>
          <w:lang w:val="tr-TR"/>
        </w:rPr>
        <w:t>.</w:t>
      </w:r>
    </w:p>
    <w:p w14:paraId="0E874D2B" w14:textId="26F7BCFF" w:rsidR="00F33B0E" w:rsidRPr="008B1E01" w:rsidRDefault="00F33B0E" w:rsidP="00BD11B0">
      <w:pPr>
        <w:spacing w:before="60" w:after="60"/>
        <w:jc w:val="both"/>
        <w:rPr>
          <w:rFonts w:ascii="Tahoma" w:hAnsi="Tahoma" w:cs="Tahoma"/>
          <w:iCs/>
          <w:sz w:val="18"/>
          <w:szCs w:val="18"/>
          <w:lang w:val="tr-TR"/>
        </w:rPr>
      </w:pPr>
      <w:r w:rsidRPr="008B1E01">
        <w:rPr>
          <w:rFonts w:ascii="Tahoma" w:hAnsi="Tahoma" w:cs="Tahoma"/>
          <w:iCs/>
          <w:sz w:val="18"/>
          <w:szCs w:val="18"/>
          <w:highlight w:val="lightGray"/>
          <w:lang w:val="tr-TR"/>
        </w:rPr>
        <w:t>Sözleşmenin feshinin ve belgenin geri alınmasının nedenleri</w:t>
      </w:r>
      <w:r w:rsidRPr="008B1E01">
        <w:rPr>
          <w:rFonts w:ascii="Tahoma" w:hAnsi="Tahoma" w:cs="Tahoma"/>
          <w:iCs/>
          <w:sz w:val="18"/>
          <w:szCs w:val="18"/>
          <w:highlight w:val="lightGray"/>
          <w:shd w:val="clear" w:color="auto" w:fill="BFBFBF" w:themeFill="background1" w:themeFillShade="BF"/>
          <w:lang w:val="tr-TR"/>
        </w:rPr>
        <w:t>;</w:t>
      </w:r>
      <w:r w:rsidR="00A9710A" w:rsidRPr="008B1E01">
        <w:rPr>
          <w:rFonts w:ascii="Tahoma" w:hAnsi="Tahoma" w:cs="Tahoma"/>
          <w:iCs/>
          <w:sz w:val="18"/>
          <w:szCs w:val="18"/>
          <w:shd w:val="clear" w:color="auto" w:fill="BFBFBF" w:themeFill="background1" w:themeFillShade="BF"/>
          <w:lang w:val="tr-TR"/>
        </w:rPr>
        <w:t xml:space="preserve"> &amp; </w:t>
      </w:r>
      <w:r w:rsidR="00A9710A" w:rsidRPr="008B1E01">
        <w:rPr>
          <w:rFonts w:ascii="Tahoma" w:hAnsi="Tahoma" w:cs="Tahoma"/>
          <w:iCs/>
          <w:color w:val="2F5496" w:themeColor="accent1" w:themeShade="BF"/>
          <w:sz w:val="18"/>
          <w:szCs w:val="18"/>
          <w:shd w:val="clear" w:color="auto" w:fill="BFBFBF" w:themeFill="background1" w:themeFillShade="BF"/>
          <w:lang w:val="tr-TR"/>
        </w:rPr>
        <w:t>The reasons for the termination of the contract and the withdrawal of the document;</w:t>
      </w:r>
    </w:p>
    <w:p w14:paraId="77A83300" w14:textId="6735886A" w:rsidR="00F33B0E" w:rsidRPr="008B1E01"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B1E01">
        <w:rPr>
          <w:rFonts w:ascii="Tahoma" w:hAnsi="Tahoma" w:cs="Tahoma"/>
          <w:b w:val="0"/>
          <w:bCs w:val="0"/>
          <w:iCs/>
          <w:sz w:val="18"/>
          <w:szCs w:val="18"/>
          <w:lang w:val="tr-TR"/>
        </w:rPr>
        <w:t>Verilen askı süresi sonuna kadar Firmanın tetkikin gerçekleştirilmesine müsaade etmemesi,</w:t>
      </w:r>
      <w:r w:rsidR="009A3574" w:rsidRPr="008B1E01">
        <w:rPr>
          <w:rFonts w:ascii="Tahoma" w:hAnsi="Tahoma" w:cs="Tahoma"/>
          <w:b w:val="0"/>
          <w:bCs w:val="0"/>
          <w:iCs/>
          <w:sz w:val="18"/>
          <w:szCs w:val="18"/>
          <w:lang w:val="tr-TR"/>
        </w:rPr>
        <w:t xml:space="preserve">&amp; </w:t>
      </w:r>
    </w:p>
    <w:p w14:paraId="0BBF43BF" w14:textId="0B77BFF2" w:rsidR="009A3574" w:rsidRPr="008B1E01"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The Firm does not allow the audit to be carried out until the end of the given suspension period,</w:t>
      </w:r>
    </w:p>
    <w:p w14:paraId="0AB972AD" w14:textId="11E30C81" w:rsidR="00F33B0E" w:rsidRPr="008B1E01"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B1E01">
        <w:rPr>
          <w:rFonts w:ascii="Tahoma" w:hAnsi="Tahoma" w:cs="Tahoma"/>
          <w:b w:val="0"/>
          <w:bCs w:val="0"/>
          <w:iCs/>
          <w:sz w:val="18"/>
          <w:szCs w:val="18"/>
          <w:lang w:val="tr-TR"/>
        </w:rPr>
        <w:t>Askı halinin kaldırılması için gerçekleştirilen faaliyetlerde (tetkik, doküman inceleme vb) Firmanın uygunsuzluklarını öngörülen sürelerde kapatmaması,</w:t>
      </w:r>
      <w:r w:rsidR="009A3574" w:rsidRPr="008B1E01">
        <w:rPr>
          <w:rFonts w:ascii="Tahoma" w:hAnsi="Tahoma" w:cs="Tahoma"/>
          <w:b w:val="0"/>
          <w:bCs w:val="0"/>
          <w:iCs/>
          <w:sz w:val="18"/>
          <w:szCs w:val="18"/>
          <w:lang w:val="tr-TR"/>
        </w:rPr>
        <w:t>&amp;</w:t>
      </w:r>
    </w:p>
    <w:p w14:paraId="4E6375F2" w14:textId="1C10FCA8" w:rsidR="009A3574" w:rsidRPr="008B1E01"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lastRenderedPageBreak/>
        <w:t>Failure of the company to close its non-conformities within the stipulated periods in the activities (examination, document review, etc.) carried out to remove the suspension,</w:t>
      </w:r>
    </w:p>
    <w:p w14:paraId="07710B14" w14:textId="46D22FA0" w:rsidR="00F33B0E" w:rsidRPr="008B1E01"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B1E01">
        <w:rPr>
          <w:rFonts w:ascii="Tahoma" w:hAnsi="Tahoma" w:cs="Tahoma"/>
          <w:b w:val="0"/>
          <w:bCs w:val="0"/>
          <w:iCs/>
          <w:sz w:val="18"/>
          <w:szCs w:val="18"/>
          <w:lang w:val="tr-TR"/>
        </w:rPr>
        <w:t>Firmanın iflası veya belge kapsamındaki faaliyete son vermesi,</w:t>
      </w:r>
      <w:r w:rsidR="009A3574" w:rsidRPr="008B1E01">
        <w:rPr>
          <w:rFonts w:ascii="Tahoma" w:hAnsi="Tahoma" w:cs="Tahoma"/>
          <w:b w:val="0"/>
          <w:bCs w:val="0"/>
          <w:iCs/>
          <w:sz w:val="18"/>
          <w:szCs w:val="18"/>
          <w:lang w:val="tr-TR"/>
        </w:rPr>
        <w:t xml:space="preserve"> &amp;</w:t>
      </w:r>
    </w:p>
    <w:p w14:paraId="0879EDF0" w14:textId="58967077" w:rsidR="009A3574" w:rsidRPr="008B1E01"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The company's bankruptcy or termination of the activity within the scope of the document,</w:t>
      </w:r>
    </w:p>
    <w:p w14:paraId="16C2A289" w14:textId="0E64C466" w:rsidR="00F33B0E" w:rsidRPr="008B1E01"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B1E01">
        <w:rPr>
          <w:rFonts w:ascii="Tahoma" w:hAnsi="Tahoma" w:cs="Tahoma"/>
          <w:b w:val="0"/>
          <w:bCs w:val="0"/>
          <w:iCs/>
          <w:sz w:val="18"/>
          <w:szCs w:val="18"/>
          <w:lang w:val="tr-TR"/>
        </w:rPr>
        <w:t>Firmanın Yönetim Sistemi Belgesini kapsamında belirtilen ürün veya hizmetten farklı alanlarda kullanması,</w:t>
      </w:r>
    </w:p>
    <w:p w14:paraId="4ACF3DF1" w14:textId="37266DEF" w:rsidR="009A3574" w:rsidRPr="008B1E01"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Using the Company's Management System Certificate in areas different from the product or service specified in the scope of the Company,</w:t>
      </w:r>
    </w:p>
    <w:p w14:paraId="43E211F3" w14:textId="3097DA00" w:rsidR="00F33B0E" w:rsidRPr="008B1E01"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B1E01">
        <w:rPr>
          <w:rFonts w:ascii="Tahoma" w:hAnsi="Tahoma" w:cs="Tahoma"/>
          <w:b w:val="0"/>
          <w:bCs w:val="0"/>
          <w:iCs/>
          <w:sz w:val="18"/>
          <w:szCs w:val="18"/>
          <w:lang w:val="tr-TR"/>
        </w:rPr>
        <w:t>Firmanın tetkikler sırasında eksik ve yanıltıcı bilgi vermesi,</w:t>
      </w:r>
    </w:p>
    <w:p w14:paraId="4C93071E" w14:textId="131D1FD4" w:rsidR="009A3574" w:rsidRPr="008B1E01"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The company gives incomplete and misleading information during the audits,</w:t>
      </w:r>
    </w:p>
    <w:p w14:paraId="52D76940" w14:textId="1CBFB5E8" w:rsidR="00F33B0E" w:rsidRPr="008B1E01"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B1E01">
        <w:rPr>
          <w:rFonts w:ascii="Tahoma" w:hAnsi="Tahoma" w:cs="Tahoma"/>
          <w:b w:val="0"/>
          <w:bCs w:val="0"/>
          <w:iCs/>
          <w:sz w:val="18"/>
          <w:szCs w:val="18"/>
          <w:lang w:val="tr-TR"/>
        </w:rPr>
        <w:t>Belgenin yanıltıcı ve haksız kullanımı,</w:t>
      </w:r>
      <w:r w:rsidR="009A3574" w:rsidRPr="008B1E01">
        <w:rPr>
          <w:rFonts w:ascii="Tahoma" w:hAnsi="Tahoma" w:cs="Tahoma"/>
          <w:b w:val="0"/>
          <w:bCs w:val="0"/>
          <w:iCs/>
          <w:sz w:val="18"/>
          <w:szCs w:val="18"/>
          <w:lang w:val="tr-TR"/>
        </w:rPr>
        <w:t>&amp;</w:t>
      </w:r>
    </w:p>
    <w:p w14:paraId="01B24101" w14:textId="22D6D18C" w:rsidR="009A3574" w:rsidRPr="008B1E01"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Misleading and unfair use of the document,</w:t>
      </w:r>
    </w:p>
    <w:p w14:paraId="2CED8B27" w14:textId="50D7301C" w:rsidR="00F33B0E" w:rsidRPr="008B1E01"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B1E01">
        <w:rPr>
          <w:rFonts w:ascii="Tahoma" w:hAnsi="Tahoma" w:cs="Tahoma"/>
          <w:b w:val="0"/>
          <w:bCs w:val="0"/>
          <w:iCs/>
          <w:sz w:val="18"/>
          <w:szCs w:val="18"/>
          <w:lang w:val="tr-TR"/>
        </w:rPr>
        <w:t xml:space="preserve">Mali hususların yerine getirilmemesi sonucu belgeleri askıya alınan firmaların verilen ek süre içinde de ödemeleri gerçekleştirmemesi </w:t>
      </w:r>
    </w:p>
    <w:p w14:paraId="6A5D86A6" w14:textId="3C29EC32" w:rsidR="009A3574" w:rsidRPr="008B1E01"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Firms whose certificates are suspended as a result of not fulfilling the financial issues do not make the payments within the given additional time</w:t>
      </w:r>
    </w:p>
    <w:p w14:paraId="300014E9" w14:textId="63763076" w:rsidR="00F33B0E" w:rsidRPr="008B1E01"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B1E01">
        <w:rPr>
          <w:rFonts w:ascii="Tahoma" w:hAnsi="Tahoma" w:cs="Tahoma"/>
          <w:b w:val="0"/>
          <w:bCs w:val="0"/>
          <w:iCs/>
          <w:sz w:val="18"/>
          <w:szCs w:val="18"/>
          <w:lang w:val="tr-TR"/>
        </w:rPr>
        <w:t>Belgenin geçerlilik süresi içinde, yapılan tetkiklerde Firmanın yönetim sisteminin uygunluğunu tamamen yitirdiğinin tespit edilmesi,</w:t>
      </w:r>
    </w:p>
    <w:p w14:paraId="482DFD34" w14:textId="4C8DF0EA" w:rsidR="009A3574" w:rsidRPr="008B1E01"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It is determined that the company's management system has completely lost its compliance during the validity period of the certificate,</w:t>
      </w:r>
    </w:p>
    <w:p w14:paraId="0E2EFBE6" w14:textId="0F21A001" w:rsidR="00F33B0E" w:rsidRPr="008B1E01"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B1E01">
        <w:rPr>
          <w:rFonts w:ascii="Tahoma" w:hAnsi="Tahoma" w:cs="Tahoma"/>
          <w:b w:val="0"/>
          <w:bCs w:val="0"/>
          <w:iCs/>
          <w:sz w:val="18"/>
          <w:szCs w:val="18"/>
          <w:lang w:val="tr-TR"/>
        </w:rPr>
        <w:t>Firmanın belgede belirtilen tesis adresinde bulunmaması,</w:t>
      </w:r>
    </w:p>
    <w:p w14:paraId="18040528" w14:textId="608BDBA2" w:rsidR="009A3574" w:rsidRPr="008B1E01"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The company is not located at the facility address specified in the document,</w:t>
      </w:r>
    </w:p>
    <w:p w14:paraId="3B826472" w14:textId="6769A4B3" w:rsidR="00F33B0E" w:rsidRPr="008B1E01"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B1E01">
        <w:rPr>
          <w:rFonts w:ascii="Tahoma" w:hAnsi="Tahoma" w:cs="Tahoma"/>
          <w:b w:val="0"/>
          <w:bCs w:val="0"/>
          <w:iCs/>
          <w:sz w:val="18"/>
          <w:szCs w:val="18"/>
          <w:lang w:val="tr-TR"/>
        </w:rPr>
        <w:t>Firmaya ait tüzel kişiliğin değişmesi,</w:t>
      </w:r>
    </w:p>
    <w:p w14:paraId="5AE04F8D" w14:textId="3C166E6E" w:rsidR="009A3574" w:rsidRPr="008B1E01"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Change of legal personality of the company,</w:t>
      </w:r>
    </w:p>
    <w:p w14:paraId="1454449B" w14:textId="510B5D32" w:rsidR="00F33B0E" w:rsidRPr="008B1E01"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B1E01">
        <w:rPr>
          <w:rFonts w:ascii="Tahoma" w:hAnsi="Tahoma" w:cs="Tahoma"/>
          <w:b w:val="0"/>
          <w:bCs w:val="0"/>
          <w:iCs/>
          <w:sz w:val="18"/>
          <w:szCs w:val="18"/>
          <w:lang w:val="tr-TR"/>
        </w:rPr>
        <w:t>Firmanın bu dokümanda yer alan hükümlere aykırı hareket etmesi,</w:t>
      </w:r>
    </w:p>
    <w:p w14:paraId="3C0317DD" w14:textId="602BB0C5" w:rsidR="009A3574" w:rsidRPr="008B1E01"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If the company acts in violation of the provisions contained in this document,</w:t>
      </w:r>
    </w:p>
    <w:p w14:paraId="7FD8A3F4" w14:textId="1FBEB4A3" w:rsidR="00F33B0E" w:rsidRPr="008B1E01"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B1E01">
        <w:rPr>
          <w:rFonts w:ascii="Tahoma" w:hAnsi="Tahoma" w:cs="Tahoma"/>
          <w:b w:val="0"/>
          <w:bCs w:val="0"/>
          <w:iCs/>
          <w:sz w:val="18"/>
          <w:szCs w:val="18"/>
          <w:lang w:val="tr-TR"/>
        </w:rPr>
        <w:t>Firmanın belge ve ekleri üzerinde tahrifat yapması,</w:t>
      </w:r>
    </w:p>
    <w:p w14:paraId="722499D1" w14:textId="4351EA63" w:rsidR="009A3574" w:rsidRPr="008B1E01"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Falsification of documents and attachments of the company,</w:t>
      </w:r>
    </w:p>
    <w:p w14:paraId="3516C9F1" w14:textId="39F87985" w:rsidR="00F33B0E" w:rsidRPr="008B1E01"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B1E01">
        <w:rPr>
          <w:rFonts w:ascii="Tahoma" w:hAnsi="Tahoma" w:cs="Tahoma"/>
          <w:b w:val="0"/>
          <w:bCs w:val="0"/>
          <w:iCs/>
          <w:sz w:val="18"/>
          <w:szCs w:val="18"/>
          <w:lang w:val="tr-TR"/>
        </w:rPr>
        <w:t xml:space="preserve">Herhangi bir sebepten dolayı Firmanın, </w:t>
      </w:r>
      <w:r w:rsidR="00802DF8"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 xml:space="preserve"> tarafından bildirilen gözetim tetkik tarihini süre belirtilmeksizin erteleme talebinde bulunması veya gözetim tetkikin iptali talebinde bulunması,</w:t>
      </w:r>
    </w:p>
    <w:p w14:paraId="0C5AB7C4" w14:textId="1194477E" w:rsidR="009A3574" w:rsidRPr="008B1E01"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For any reason, the Firm requests to postpone the surveillance audit date notified by IQM without specifying the time period or requests the cancellation of the surveillance audit,</w:t>
      </w:r>
    </w:p>
    <w:p w14:paraId="464DF798" w14:textId="7CA00734" w:rsidR="00F33B0E" w:rsidRPr="008B1E01"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B1E01">
        <w:rPr>
          <w:rFonts w:ascii="Tahoma" w:hAnsi="Tahoma" w:cs="Tahoma"/>
          <w:b w:val="0"/>
          <w:bCs w:val="0"/>
          <w:iCs/>
          <w:sz w:val="18"/>
          <w:szCs w:val="18"/>
          <w:lang w:val="tr-TR"/>
        </w:rPr>
        <w:t xml:space="preserve">Firma talebi ile olabilir. Firma sözleşmesini feshetmek istediğinde </w:t>
      </w:r>
      <w:r w:rsidR="00802DF8"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w:t>
      </w:r>
      <w:r w:rsidR="00802DF8" w:rsidRPr="008B1E01">
        <w:rPr>
          <w:rFonts w:ascii="Tahoma" w:hAnsi="Tahoma" w:cs="Tahoma"/>
          <w:b w:val="0"/>
          <w:bCs w:val="0"/>
          <w:iCs/>
          <w:sz w:val="18"/>
          <w:szCs w:val="18"/>
          <w:lang w:val="tr-TR"/>
        </w:rPr>
        <w:t xml:space="preserve"> </w:t>
      </w:r>
      <w:r w:rsidRPr="008B1E01">
        <w:rPr>
          <w:rFonts w:ascii="Tahoma" w:hAnsi="Tahoma" w:cs="Tahoma"/>
          <w:b w:val="0"/>
          <w:bCs w:val="0"/>
          <w:iCs/>
          <w:sz w:val="18"/>
          <w:szCs w:val="18"/>
          <w:lang w:val="tr-TR"/>
        </w:rPr>
        <w:t>e yazılı olarak bildirir.</w:t>
      </w:r>
    </w:p>
    <w:p w14:paraId="22415918" w14:textId="5AEBC19D" w:rsidR="009A3574" w:rsidRPr="008B1E01"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For any reason, the Firm requests to postpone the surveillance audit date notified by IQM without specifying the time period or requests the cancellation of the surveillance audit,</w:t>
      </w:r>
    </w:p>
    <w:p w14:paraId="38206247" w14:textId="2E85F9D1" w:rsidR="00F33B0E" w:rsidRPr="008B1E01"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B1E01">
        <w:rPr>
          <w:rFonts w:ascii="Tahoma" w:hAnsi="Tahoma" w:cs="Tahoma"/>
          <w:b w:val="0"/>
          <w:bCs w:val="0"/>
          <w:iCs/>
          <w:sz w:val="18"/>
          <w:szCs w:val="18"/>
          <w:lang w:val="tr-TR"/>
        </w:rPr>
        <w:t>Çok alanlı tetkiklerde merkez ya da sahalardan herhangi birisinin yukarıdaki maddeler uymaması halinde sözleşme feshedilir ve belge geri alınır.</w:t>
      </w:r>
    </w:p>
    <w:p w14:paraId="64CD8CC2" w14:textId="516C9206" w:rsidR="009A3574" w:rsidRPr="008B1E01"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In multi-site audits, if the center or any of the fields does not comply with the above clauses, the contract is terminated and the certificate is withdrawn.</w:t>
      </w:r>
    </w:p>
    <w:p w14:paraId="4D671263" w14:textId="3CAB47FF" w:rsidR="00F33B0E" w:rsidRPr="008B1E01"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B1E01">
        <w:rPr>
          <w:rFonts w:ascii="Tahoma" w:hAnsi="Tahoma" w:cs="Tahoma"/>
          <w:b w:val="0"/>
          <w:bCs w:val="0"/>
          <w:iCs/>
          <w:sz w:val="18"/>
          <w:szCs w:val="18"/>
          <w:lang w:val="tr-TR"/>
        </w:rPr>
        <w:t>ISO 45001 Standardinda belgelendirilmiş müşteri tarafından sağlanan, yetkili düzenleyici makamın katılımını gerektiren, ciddi bir kaza veya ciddi bir düzenleme ihlali gibi olaylara ilişkin bilgiler veya denetim ekibi tarafından özel denetim sırasında doğrudan toplanan olaylara ilişkin bilgiler, sistemin, İSG belgelendirme gerekliliklerini ciddi şekilde yerine getirilmediğini gösterdiği durumun tespit edilmesi ve tespit sonrası tanınan süre içinde bu durumu ortadan kaldıramaması</w:t>
      </w:r>
    </w:p>
    <w:p w14:paraId="11F5DAE1" w14:textId="6C0BFED8" w:rsidR="009A3574" w:rsidRPr="008B1E01"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Information regarding events such as a serious accident or a serious violation of regulation, provided by the customer certified in the ISO 45001 Standard, requiring the participation of the competent regulatory authority, or information collected directly by the audit team during the private audit, where the system indicates that the OHS certification requirements are not seriously fulfilled. detecting the situation and failing to eliminate it within the time allowed after the determination</w:t>
      </w:r>
    </w:p>
    <w:p w14:paraId="06393C94" w14:textId="09176105" w:rsidR="00F33B0E" w:rsidRPr="008B1E01" w:rsidRDefault="00802DF8"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IQM</w:t>
      </w:r>
      <w:r w:rsidR="00F33B0E" w:rsidRPr="008B1E01">
        <w:rPr>
          <w:rFonts w:ascii="Tahoma" w:hAnsi="Tahoma" w:cs="Tahoma"/>
          <w:b w:val="0"/>
          <w:bCs w:val="0"/>
          <w:iCs/>
          <w:sz w:val="18"/>
          <w:szCs w:val="18"/>
          <w:lang w:val="tr-TR"/>
        </w:rPr>
        <w:t xml:space="preserve"> belgenin geri alınması ve sözleşmenin feshine dair kararları </w:t>
      </w:r>
      <w:hyperlink r:id="rId12" w:history="1">
        <w:r w:rsidRPr="008B1E01">
          <w:rPr>
            <w:rFonts w:ascii="Tahoma" w:hAnsi="Tahoma" w:cs="Tahoma"/>
            <w:b w:val="0"/>
            <w:bCs w:val="0"/>
            <w:iCs/>
            <w:sz w:val="18"/>
            <w:szCs w:val="18"/>
            <w:lang w:val="tr-TR"/>
          </w:rPr>
          <w:t>www.iqm.com.tr</w:t>
        </w:r>
      </w:hyperlink>
      <w:r w:rsidR="00F33B0E" w:rsidRPr="008B1E01">
        <w:rPr>
          <w:rFonts w:ascii="Tahoma" w:hAnsi="Tahoma" w:cs="Tahoma"/>
          <w:b w:val="0"/>
          <w:bCs w:val="0"/>
          <w:iCs/>
          <w:sz w:val="18"/>
          <w:szCs w:val="18"/>
          <w:lang w:val="tr-TR"/>
        </w:rPr>
        <w:t xml:space="preserve"> web sitesinde yayınlama hakkına sahiptir. </w:t>
      </w:r>
      <w:r w:rsidR="00F33B0E" w:rsidRPr="008B1E01">
        <w:rPr>
          <w:rFonts w:ascii="Tahoma" w:hAnsi="Tahoma" w:cs="Tahoma"/>
          <w:b w:val="0"/>
          <w:bCs w:val="0"/>
          <w:iCs/>
          <w:sz w:val="18"/>
          <w:szCs w:val="18"/>
          <w:lang w:val="tr-TR"/>
        </w:rPr>
        <w:lastRenderedPageBreak/>
        <w:t>Belge geri alındığında bu Firmanın adı belgeli Firmalar listesinden çıkarılır.</w:t>
      </w:r>
    </w:p>
    <w:p w14:paraId="60F1C32C" w14:textId="0C2D89C0" w:rsidR="00DA165A" w:rsidRPr="008B1E01" w:rsidRDefault="00DA165A"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IQM has the right to publish the decisions regarding the withdrawal of the certificate and the termination of the contract on the website www.iqm.com.tr. When the document is withdrawn, the name of this Firm is removed from the list of certified Firms.</w:t>
      </w:r>
    </w:p>
    <w:p w14:paraId="5CD5C0B9" w14:textId="62DF78B1" w:rsidR="00F33B0E" w:rsidRPr="008B1E01" w:rsidRDefault="00F33B0E" w:rsidP="00BD11B0">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 xml:space="preserve">Firma, belgenin geri alınması ve sözleşmenin feshi kararının tebliğinden itibaren belge ve markanın kullanımını durdurur. Firma, sözleşme ile kendisine verilmiş her türlü belgeyi kendisine tebliğ tarihinden itibaren en geç 15 gün içerisinde </w:t>
      </w:r>
      <w:r w:rsidR="00802DF8" w:rsidRPr="008B1E01">
        <w:rPr>
          <w:rFonts w:ascii="Tahoma" w:hAnsi="Tahoma" w:cs="Tahoma"/>
          <w:b w:val="0"/>
          <w:bCs w:val="0"/>
          <w:iCs/>
          <w:sz w:val="18"/>
          <w:szCs w:val="18"/>
          <w:lang w:val="tr-TR"/>
        </w:rPr>
        <w:t>IQM</w:t>
      </w:r>
      <w:r w:rsidRPr="008B1E01">
        <w:rPr>
          <w:rFonts w:ascii="Tahoma" w:hAnsi="Tahoma" w:cs="Tahoma"/>
          <w:b w:val="0"/>
          <w:bCs w:val="0"/>
          <w:iCs/>
          <w:sz w:val="18"/>
          <w:szCs w:val="18"/>
          <w:lang w:val="tr-TR"/>
        </w:rPr>
        <w:t>’</w:t>
      </w:r>
      <w:r w:rsidR="00802DF8" w:rsidRPr="008B1E01">
        <w:rPr>
          <w:rFonts w:ascii="Tahoma" w:hAnsi="Tahoma" w:cs="Tahoma"/>
          <w:b w:val="0"/>
          <w:bCs w:val="0"/>
          <w:iCs/>
          <w:sz w:val="18"/>
          <w:szCs w:val="18"/>
          <w:lang w:val="tr-TR"/>
        </w:rPr>
        <w:t xml:space="preserve"> </w:t>
      </w:r>
      <w:r w:rsidRPr="008B1E01">
        <w:rPr>
          <w:rFonts w:ascii="Tahoma" w:hAnsi="Tahoma" w:cs="Tahoma"/>
          <w:b w:val="0"/>
          <w:bCs w:val="0"/>
          <w:iCs/>
          <w:sz w:val="18"/>
          <w:szCs w:val="18"/>
          <w:lang w:val="tr-TR"/>
        </w:rPr>
        <w:t>e iade etmelidir.</w:t>
      </w:r>
    </w:p>
    <w:p w14:paraId="32260BEC" w14:textId="3CBF403A" w:rsidR="00DA165A" w:rsidRPr="008B1E01" w:rsidRDefault="00DA165A" w:rsidP="00BD11B0">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The company stops the use of the certificate and trademark as of the notification of the decision to withdraw the document and terminate the contract. The company must return all kinds of documents given to it under the contract to IQM within 15 days at the latest from the date of notification.</w:t>
      </w:r>
    </w:p>
    <w:p w14:paraId="0F4F5393" w14:textId="2B52AFB1" w:rsidR="00F33B0E" w:rsidRPr="008B1E01" w:rsidRDefault="00F33B0E" w:rsidP="00BD11B0">
      <w:pPr>
        <w:spacing w:before="60" w:after="60"/>
        <w:jc w:val="both"/>
        <w:rPr>
          <w:rFonts w:ascii="Tahoma" w:hAnsi="Tahoma" w:cs="Tahoma"/>
          <w:iCs/>
          <w:sz w:val="18"/>
          <w:szCs w:val="18"/>
          <w:lang w:val="tr-TR"/>
        </w:rPr>
      </w:pPr>
      <w:r w:rsidRPr="008B1E01">
        <w:rPr>
          <w:rFonts w:ascii="Tahoma" w:hAnsi="Tahoma" w:cs="Tahoma"/>
          <w:iCs/>
          <w:sz w:val="18"/>
          <w:szCs w:val="18"/>
          <w:highlight w:val="lightGray"/>
          <w:lang w:val="tr-TR"/>
        </w:rPr>
        <w:t>Sözleşmesi fesih edilen Firmanın yeniden müracaatında</w:t>
      </w:r>
      <w:r w:rsidRPr="008B1E01">
        <w:rPr>
          <w:rFonts w:ascii="Tahoma" w:hAnsi="Tahoma" w:cs="Tahoma"/>
          <w:iCs/>
          <w:sz w:val="18"/>
          <w:szCs w:val="18"/>
          <w:highlight w:val="lightGray"/>
          <w:shd w:val="clear" w:color="auto" w:fill="BFBFBF" w:themeFill="background1" w:themeFillShade="BF"/>
          <w:lang w:val="tr-TR"/>
        </w:rPr>
        <w:t>;</w:t>
      </w:r>
      <w:r w:rsidR="00DA165A" w:rsidRPr="008B1E01">
        <w:rPr>
          <w:rFonts w:ascii="Tahoma" w:hAnsi="Tahoma" w:cs="Tahoma"/>
          <w:iCs/>
          <w:sz w:val="18"/>
          <w:szCs w:val="18"/>
          <w:shd w:val="clear" w:color="auto" w:fill="BFBFBF" w:themeFill="background1" w:themeFillShade="BF"/>
          <w:lang w:val="tr-TR"/>
        </w:rPr>
        <w:t xml:space="preserve"> &amp;</w:t>
      </w:r>
      <w:r w:rsidR="00DA165A" w:rsidRPr="008B1E01">
        <w:rPr>
          <w:shd w:val="clear" w:color="auto" w:fill="BFBFBF" w:themeFill="background1" w:themeFillShade="BF"/>
        </w:rPr>
        <w:t xml:space="preserve"> </w:t>
      </w:r>
      <w:r w:rsidR="00DA165A" w:rsidRPr="008B1E01">
        <w:rPr>
          <w:rFonts w:ascii="Tahoma" w:hAnsi="Tahoma" w:cs="Tahoma"/>
          <w:iCs/>
          <w:color w:val="2F5496" w:themeColor="accent1" w:themeShade="BF"/>
          <w:sz w:val="18"/>
          <w:szCs w:val="18"/>
          <w:shd w:val="clear" w:color="auto" w:fill="BFBFBF" w:themeFill="background1" w:themeFillShade="BF"/>
          <w:lang w:val="tr-TR"/>
        </w:rPr>
        <w:t>In the re-application of the Company whose contract has been terminated;</w:t>
      </w:r>
    </w:p>
    <w:p w14:paraId="7145E420" w14:textId="626E8B87" w:rsidR="00F33B0E" w:rsidRPr="008B1E01" w:rsidRDefault="00F33B0E" w:rsidP="00BD11B0">
      <w:pPr>
        <w:widowControl/>
        <w:numPr>
          <w:ilvl w:val="0"/>
          <w:numId w:val="27"/>
        </w:numPr>
        <w:autoSpaceDE/>
        <w:autoSpaceDN/>
        <w:adjustRightInd/>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Müracaat ve Dosya İnceleme ücreti alınarak müracaat ve tetkik işlemleri ilk müracaatta olduğu gibi uygulanır.</w:t>
      </w:r>
    </w:p>
    <w:p w14:paraId="45EBAB7C" w14:textId="3FCF59C0" w:rsidR="00DA165A" w:rsidRPr="008B1E01" w:rsidRDefault="00DA165A" w:rsidP="00DA165A">
      <w:pPr>
        <w:widowControl/>
        <w:numPr>
          <w:ilvl w:val="0"/>
          <w:numId w:val="27"/>
        </w:numPr>
        <w:autoSpaceDE/>
        <w:autoSpaceDN/>
        <w:adjustRightInd/>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The application and examination procedures are applied as in the first application, by taking the application and file examination fee.</w:t>
      </w:r>
    </w:p>
    <w:p w14:paraId="214D8288" w14:textId="5261A24B" w:rsidR="00F33B0E" w:rsidRPr="008B1E01" w:rsidRDefault="00F33B0E" w:rsidP="00BD11B0">
      <w:pPr>
        <w:widowControl/>
        <w:numPr>
          <w:ilvl w:val="0"/>
          <w:numId w:val="27"/>
        </w:numPr>
        <w:autoSpaceDE/>
        <w:autoSpaceDN/>
        <w:adjustRightInd/>
        <w:spacing w:before="60" w:after="60"/>
        <w:jc w:val="both"/>
        <w:rPr>
          <w:rFonts w:ascii="Tahoma" w:hAnsi="Tahoma" w:cs="Tahoma"/>
          <w:b w:val="0"/>
          <w:bCs w:val="0"/>
          <w:sz w:val="18"/>
          <w:szCs w:val="18"/>
          <w:lang w:val="tr-TR"/>
        </w:rPr>
      </w:pPr>
      <w:r w:rsidRPr="008B1E01">
        <w:rPr>
          <w:rFonts w:ascii="Tahoma" w:hAnsi="Tahoma" w:cs="Tahoma"/>
          <w:b w:val="0"/>
          <w:bCs w:val="0"/>
          <w:iCs/>
          <w:sz w:val="18"/>
          <w:szCs w:val="18"/>
          <w:lang w:val="tr-TR"/>
        </w:rPr>
        <w:t>Fesih tarihinden itibaren 30</w:t>
      </w:r>
      <w:r w:rsidRPr="008B1E01">
        <w:rPr>
          <w:rFonts w:ascii="Tahoma" w:hAnsi="Tahoma" w:cs="Tahoma"/>
          <w:b w:val="0"/>
          <w:bCs w:val="0"/>
          <w:sz w:val="18"/>
          <w:szCs w:val="18"/>
          <w:lang w:val="tr-TR"/>
        </w:rPr>
        <w:t xml:space="preserve"> gün dolmadan yeni müracaat işleme konulmaz.</w:t>
      </w:r>
    </w:p>
    <w:p w14:paraId="069C0BFD" w14:textId="593AD9D5" w:rsidR="00DA165A" w:rsidRPr="008B1E01" w:rsidRDefault="00DA165A" w:rsidP="00DA165A">
      <w:pPr>
        <w:widowControl/>
        <w:numPr>
          <w:ilvl w:val="0"/>
          <w:numId w:val="27"/>
        </w:numPr>
        <w:autoSpaceDE/>
        <w:autoSpaceDN/>
        <w:adjustRightInd/>
        <w:spacing w:before="60" w:after="60"/>
        <w:jc w:val="both"/>
        <w:rPr>
          <w:rFonts w:ascii="Tahoma" w:hAnsi="Tahoma" w:cs="Tahoma"/>
          <w:b w:val="0"/>
          <w:bCs w:val="0"/>
          <w:color w:val="2F5496" w:themeColor="accent1" w:themeShade="BF"/>
          <w:sz w:val="18"/>
          <w:szCs w:val="18"/>
          <w:lang w:val="tr-TR"/>
        </w:rPr>
      </w:pPr>
      <w:r w:rsidRPr="008B1E01">
        <w:rPr>
          <w:rFonts w:ascii="Tahoma" w:hAnsi="Tahoma" w:cs="Tahoma"/>
          <w:b w:val="0"/>
          <w:bCs w:val="0"/>
          <w:color w:val="2F5496" w:themeColor="accent1" w:themeShade="BF"/>
          <w:sz w:val="18"/>
          <w:szCs w:val="18"/>
          <w:lang w:val="tr-TR"/>
        </w:rPr>
        <w:t>A new application will not be processed before 30 days from the date of termination.</w:t>
      </w:r>
    </w:p>
    <w:p w14:paraId="5D6E24AC" w14:textId="331504EA" w:rsidR="00241D9A" w:rsidRPr="008B1E01" w:rsidRDefault="00241D9A" w:rsidP="00241D9A">
      <w:pPr>
        <w:widowControl/>
        <w:shd w:val="clear" w:color="auto" w:fill="D9D9D9"/>
        <w:autoSpaceDE/>
        <w:autoSpaceDN/>
        <w:adjustRightInd/>
        <w:spacing w:before="60" w:after="60"/>
        <w:jc w:val="both"/>
        <w:rPr>
          <w:rFonts w:ascii="Tahoma" w:hAnsi="Tahoma" w:cs="Tahoma"/>
          <w:iCs/>
          <w:sz w:val="18"/>
          <w:szCs w:val="18"/>
          <w:lang w:val="tr-TR"/>
        </w:rPr>
      </w:pPr>
      <w:r w:rsidRPr="008B1E01">
        <w:rPr>
          <w:rFonts w:ascii="Tahoma" w:hAnsi="Tahoma" w:cs="Tahoma"/>
          <w:iCs/>
          <w:sz w:val="18"/>
          <w:szCs w:val="18"/>
          <w:lang w:val="tr-TR"/>
        </w:rPr>
        <w:t xml:space="preserve">17.  Kişisel Verilerin Korunması &amp; </w:t>
      </w:r>
      <w:r w:rsidRPr="008B1E01">
        <w:rPr>
          <w:rFonts w:ascii="Tahoma" w:hAnsi="Tahoma" w:cs="Tahoma"/>
          <w:bCs w:val="0"/>
          <w:color w:val="2F5496" w:themeColor="accent1" w:themeShade="BF"/>
          <w:sz w:val="18"/>
          <w:szCs w:val="18"/>
          <w:lang w:val="tr-TR"/>
        </w:rPr>
        <w:t>Protectıon Of Personal Data</w:t>
      </w:r>
    </w:p>
    <w:p w14:paraId="6E27CC84" w14:textId="77777777" w:rsidR="00241D9A" w:rsidRPr="008B1E01" w:rsidRDefault="00241D9A" w:rsidP="00241D9A">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 xml:space="preserve">IQM Belgelendirme, yürütmekte olduğu faaliyet kapsamında tüm müşteri, tedarikçi, bağımsız denetçi, iş ortakları ve çalışanlarının kişisel haklarına önem veren ve başta özel hayatın gizliliği olmak üzere kişilerin temel hak ve özgürlüklerini ve anayasal bütün haklarını korumayı hedefleyen bir yapıya sahiptir. Bu duruma binaen MÜŞTERİ ile yapmış olduğu işbu sözleşme kapsamında işbu maddede belirtilen hususlara önem vermektedir. </w:t>
      </w:r>
    </w:p>
    <w:p w14:paraId="6581BBAA" w14:textId="7BBA7BD9" w:rsidR="00241D9A" w:rsidRPr="008B1E01" w:rsidRDefault="00241D9A" w:rsidP="00241D9A">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IQM Certification has a structure that gives importance to the personal rights of all customers, suppliers, independent auditors, business partners and employees, and aims to protect the fundamental rights and freedoms and constitutional rights of individuals, especially the privacy of private life. Based on this situation, it gives importance to the matters specified in this article within the scope of this contract with the customer.</w:t>
      </w:r>
    </w:p>
    <w:p w14:paraId="3D095927" w14:textId="77777777" w:rsidR="00241D9A" w:rsidRPr="008B1E01" w:rsidRDefault="00241D9A" w:rsidP="00241D9A">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sz w:val="18"/>
          <w:szCs w:val="18"/>
          <w:lang w:val="tr-TR"/>
        </w:rPr>
        <w:t>IQM Belgelendirme, hangi yoldan olursa olsun elde edeceği ve/veya kendisine Müşteri tarafından aktarılan bütün Kişisel Verileri</w:t>
      </w:r>
      <w:r w:rsidRPr="008B1E01">
        <w:rPr>
          <w:rFonts w:ascii="Tahoma" w:hAnsi="Tahoma" w:cs="Tahoma"/>
          <w:b w:val="0"/>
          <w:bCs w:val="0"/>
          <w:iCs/>
          <w:color w:val="2F5496" w:themeColor="accent1" w:themeShade="BF"/>
          <w:sz w:val="18"/>
          <w:szCs w:val="18"/>
          <w:lang w:val="tr-TR"/>
        </w:rPr>
        <w:t xml:space="preserve"> IQM Certification, regardless of the way, and / or all Personal Data transferred to it by the Customer; </w:t>
      </w:r>
    </w:p>
    <w:p w14:paraId="41F15904" w14:textId="77777777" w:rsidR="00241D9A" w:rsidRPr="008B1E01" w:rsidRDefault="00241D9A" w:rsidP="00241D9A">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sz w:val="18"/>
          <w:szCs w:val="18"/>
          <w:lang w:val="tr-TR"/>
        </w:rPr>
        <w:t>6698 sayılı Kişisel Verilerin Korunması Kanunu(“KVKK”) ve ilgili yönetmeliklerin belirlediği çerçevede bütün sorumluluğu kendisine ait olmak üzere işleyip muhafaza edeceğini,</w:t>
      </w:r>
    </w:p>
    <w:p w14:paraId="2AADF254" w14:textId="009C05BF" w:rsidR="00241D9A" w:rsidRPr="008B1E01" w:rsidRDefault="00241D9A" w:rsidP="00241D9A">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 xml:space="preserve">Within the framework determined by the Law No. 6698 on Protection of Personal Data (“KVKK”) and related regulations, it will process and maintain all its responsibility. </w:t>
      </w:r>
    </w:p>
    <w:p w14:paraId="141C6ADA" w14:textId="77777777" w:rsidR="00241D9A" w:rsidRPr="008B1E01" w:rsidRDefault="00241D9A" w:rsidP="00241D9A">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sz w:val="18"/>
          <w:szCs w:val="18"/>
          <w:lang w:val="tr-TR"/>
        </w:rPr>
        <w:t xml:space="preserve">Sadece işbu sözleşmenin amacı doğrultusunda, sözleşmenin ifası için kullanacağını ve başkaca bir amaç ile kullanmayacağını, kimse ile paylaşmayacağını, </w:t>
      </w:r>
    </w:p>
    <w:p w14:paraId="6E364D17" w14:textId="78168C97" w:rsidR="00241D9A" w:rsidRPr="008B1E01" w:rsidRDefault="00241D9A" w:rsidP="00241D9A">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 xml:space="preserve">For the purpose of this contract only, it will be used for the performance of the contract and will not be used for any other purpose, nor will it be shared with anyone. </w:t>
      </w:r>
    </w:p>
    <w:p w14:paraId="40FF5CA7" w14:textId="77777777" w:rsidR="00241D9A" w:rsidRPr="008B1E01" w:rsidRDefault="00241D9A" w:rsidP="00241D9A">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sz w:val="18"/>
          <w:szCs w:val="18"/>
          <w:lang w:val="tr-TR"/>
        </w:rPr>
        <w:t>İşlenen kişisel verilerin güvenliğinin sağlanması için gerekli teknik ve idari önlemleri alacağını, verilerin güvenliğini tehlikeye düşürecek bir durumun meydana gelmesi halinde Müşteri’ye derhal yazılı olarak bilgi vereceğini,</w:t>
      </w:r>
    </w:p>
    <w:p w14:paraId="34385D9F" w14:textId="1BCA7536" w:rsidR="00241D9A" w:rsidRPr="008B1E01" w:rsidRDefault="00241D9A" w:rsidP="00241D9A">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It will take the necessary technical and administrative measures to ensure the security of the processed personal data, and will inform the Customer in writing in case of a situation that endangers the security of the data.</w:t>
      </w:r>
    </w:p>
    <w:p w14:paraId="738D3612" w14:textId="77777777" w:rsidR="00241D9A" w:rsidRPr="008B1E01" w:rsidRDefault="00241D9A" w:rsidP="00241D9A">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KVKK’da belirtilen bir Veri Sorumlusu olarak üstüne düşen sorumluluklarla ilgili olarak gerekli iç tedbirleri alacağını,</w:t>
      </w:r>
    </w:p>
    <w:p w14:paraId="716C76BF" w14:textId="344FC6DF" w:rsidR="00241D9A" w:rsidRPr="008B1E01" w:rsidRDefault="00241D9A" w:rsidP="00241D9A">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 xml:space="preserve">As a Data Supervisor specified in KVKK, he will take the necessary internal measures regarding his responsibilities. </w:t>
      </w:r>
    </w:p>
    <w:p w14:paraId="08792E57" w14:textId="77777777" w:rsidR="00241D9A" w:rsidRPr="008B1E01" w:rsidRDefault="00241D9A" w:rsidP="00241D9A">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sz w:val="18"/>
          <w:szCs w:val="18"/>
          <w:lang w:val="tr-TR"/>
        </w:rPr>
        <w:t>Yasa (6698 KVKK) tarafından saklanması yönünde bir zorunluluk olmayan kişisel verileri, kişisel verilerin aktarımını gerektiren operasyonel işlemlerin sona ermesini takiben, tamamen yasanın ve yönetmeliğin belirlediği çerçevede sileceğini,yok edeceğini veya anonim hale getireceğini,</w:t>
      </w:r>
    </w:p>
    <w:p w14:paraId="6914835B" w14:textId="3676D940" w:rsidR="00241D9A" w:rsidRPr="008B1E01" w:rsidRDefault="00241D9A" w:rsidP="00241D9A">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It will delete, destroy or anonymize personal data, which is not obliged to be stored by law (6698 KVKK), following the termination of the operational processes that require the transfer of personal data, within the framework determined by the law and regulation,</w:t>
      </w:r>
    </w:p>
    <w:p w14:paraId="11B52D2C" w14:textId="77777777" w:rsidR="00241D9A" w:rsidRPr="008B1E01" w:rsidRDefault="00241D9A" w:rsidP="00241D9A">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Kişisel veri işlemenin gerekliliği ve kendisine aktarılan veriler açısından Müşteri’ye yasaya uyum konusunda yardımcı olacağını,</w:t>
      </w:r>
    </w:p>
    <w:p w14:paraId="53003192" w14:textId="34B15275" w:rsidR="00241D9A" w:rsidRPr="008B1E01" w:rsidRDefault="00241D9A" w:rsidP="00241D9A">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 xml:space="preserve">It will assist Customer in compliance with the law in terms of the necessity of personal data processing and the data transferred to it </w:t>
      </w:r>
    </w:p>
    <w:p w14:paraId="3548FF00" w14:textId="77777777" w:rsidR="00241D9A" w:rsidRPr="008B1E01" w:rsidRDefault="00241D9A" w:rsidP="00241D9A">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sz w:val="18"/>
          <w:szCs w:val="18"/>
          <w:lang w:val="tr-TR"/>
        </w:rPr>
        <w:t xml:space="preserve">Kendisine ulaşacak herhangi bir şikayet ve/veya veri saklanmasında yaşanacak herhangi bir sorun ile ilgili Müşteri’yi derhal ve </w:t>
      </w:r>
      <w:r w:rsidRPr="008B1E01">
        <w:rPr>
          <w:rFonts w:ascii="Tahoma" w:hAnsi="Tahoma" w:cs="Tahoma"/>
          <w:b w:val="0"/>
          <w:bCs w:val="0"/>
          <w:iCs/>
          <w:sz w:val="18"/>
          <w:szCs w:val="18"/>
          <w:lang w:val="tr-TR"/>
        </w:rPr>
        <w:lastRenderedPageBreak/>
        <w:t>yazılı olarak bilgilendireceğini</w:t>
      </w:r>
      <w:r w:rsidRPr="008B1E01">
        <w:rPr>
          <w:rFonts w:ascii="Tahoma" w:hAnsi="Tahoma" w:cs="Tahoma"/>
          <w:b w:val="0"/>
          <w:bCs w:val="0"/>
          <w:iCs/>
          <w:color w:val="2F5496" w:themeColor="accent1" w:themeShade="BF"/>
          <w:sz w:val="18"/>
          <w:szCs w:val="18"/>
          <w:lang w:val="tr-TR"/>
        </w:rPr>
        <w:t>,</w:t>
      </w:r>
    </w:p>
    <w:p w14:paraId="497A7D03" w14:textId="732D8B61" w:rsidR="00241D9A" w:rsidRPr="008B1E01" w:rsidRDefault="00241D9A" w:rsidP="00241D9A">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 xml:space="preserve">He will inform the Customer immediately and in writing about any complaints and / or any problems in storing data. </w:t>
      </w:r>
    </w:p>
    <w:p w14:paraId="25A4FC3B" w14:textId="77777777" w:rsidR="00241D9A" w:rsidRPr="008B1E01" w:rsidRDefault="00241D9A" w:rsidP="00241D9A">
      <w:pPr>
        <w:spacing w:before="60" w:after="60"/>
        <w:jc w:val="both"/>
        <w:rPr>
          <w:rFonts w:ascii="Tahoma" w:hAnsi="Tahoma" w:cs="Tahoma"/>
          <w:b w:val="0"/>
          <w:bCs w:val="0"/>
          <w:iCs/>
          <w:sz w:val="18"/>
          <w:szCs w:val="18"/>
          <w:lang w:val="tr-TR"/>
        </w:rPr>
      </w:pPr>
      <w:r w:rsidRPr="008B1E01">
        <w:rPr>
          <w:rFonts w:ascii="Tahoma" w:hAnsi="Tahoma" w:cs="Tahoma"/>
          <w:b w:val="0"/>
          <w:bCs w:val="0"/>
          <w:iCs/>
          <w:sz w:val="18"/>
          <w:szCs w:val="18"/>
          <w:lang w:val="tr-TR"/>
        </w:rPr>
        <w:t>Kişisel Verilerin Korunması ile ilgili haklar kapsamında kendisine yapılacak bütün müracaatları zamanında ve yasaya uygun olarak cevaplayacak her türlü organizasyonu tamamlayacağını,</w:t>
      </w:r>
    </w:p>
    <w:p w14:paraId="7B1AC729" w14:textId="2C1B1297" w:rsidR="00241D9A" w:rsidRPr="008B1E01" w:rsidRDefault="00241D9A" w:rsidP="00241D9A">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It will complete all kinds of organizations that will respond to all applications made within the scope of the rights related to Protection of Personal Data on time and in accordance with the law,</w:t>
      </w:r>
    </w:p>
    <w:p w14:paraId="705397A2" w14:textId="77777777" w:rsidR="00241D9A" w:rsidRPr="008B1E01" w:rsidRDefault="00241D9A" w:rsidP="00241D9A">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sz w:val="18"/>
          <w:szCs w:val="18"/>
          <w:lang w:val="tr-TR"/>
        </w:rPr>
        <w:t>Velhasılı 6698 sayılı Kişisel Verilerin Korunması Kanunu’na tam olarak uyum göstereceğini,</w:t>
      </w:r>
    </w:p>
    <w:p w14:paraId="4D575F63" w14:textId="4050A195" w:rsidR="00241D9A" w:rsidRPr="008B1E01" w:rsidRDefault="00241D9A" w:rsidP="00241D9A">
      <w:pPr>
        <w:spacing w:before="60" w:after="60"/>
        <w:jc w:val="both"/>
        <w:rPr>
          <w:rFonts w:ascii="Tahoma" w:hAnsi="Tahoma" w:cs="Tahoma"/>
          <w:b w:val="0"/>
          <w:bCs w:val="0"/>
          <w:iCs/>
          <w:color w:val="2F5496" w:themeColor="accent1" w:themeShade="BF"/>
          <w:sz w:val="18"/>
          <w:szCs w:val="18"/>
          <w:lang w:val="tr-TR"/>
        </w:rPr>
      </w:pPr>
      <w:r w:rsidRPr="008B1E01">
        <w:rPr>
          <w:rFonts w:ascii="Tahoma" w:hAnsi="Tahoma" w:cs="Tahoma"/>
          <w:b w:val="0"/>
          <w:bCs w:val="0"/>
          <w:iCs/>
          <w:color w:val="2F5496" w:themeColor="accent1" w:themeShade="BF"/>
          <w:sz w:val="18"/>
          <w:szCs w:val="18"/>
          <w:lang w:val="tr-TR"/>
        </w:rPr>
        <w:t>Kabul beyan ve taahhüt eder.It accepts and undertakes that it will fully comply with the Personal Data Protection Law No. 6698.</w:t>
      </w:r>
    </w:p>
    <w:p w14:paraId="41C39B1E" w14:textId="5ACB9F21" w:rsidR="001A0A6A" w:rsidRPr="008B1E01" w:rsidRDefault="001A0A6A" w:rsidP="00241D9A">
      <w:pPr>
        <w:spacing w:before="60" w:after="60"/>
        <w:jc w:val="both"/>
        <w:rPr>
          <w:rFonts w:ascii="Tahoma" w:hAnsi="Tahoma" w:cs="Tahoma"/>
          <w:b w:val="0"/>
          <w:bCs w:val="0"/>
          <w:iCs/>
          <w:color w:val="2F5496" w:themeColor="accent1" w:themeShade="BF"/>
          <w:sz w:val="18"/>
          <w:szCs w:val="18"/>
          <w:lang w:val="tr-TR"/>
        </w:rPr>
      </w:pPr>
    </w:p>
    <w:p w14:paraId="50A49C9D" w14:textId="3CBDE349" w:rsidR="001A0A6A" w:rsidRPr="008B1E01" w:rsidRDefault="001A0A6A" w:rsidP="001A0A6A">
      <w:pPr>
        <w:widowControl/>
        <w:autoSpaceDE/>
        <w:autoSpaceDN/>
        <w:adjustRightInd/>
        <w:spacing w:before="60" w:after="60"/>
        <w:jc w:val="both"/>
        <w:rPr>
          <w:rFonts w:ascii="Tahoma" w:hAnsi="Tahoma" w:cs="Tahoma"/>
          <w:b w:val="0"/>
          <w:bCs w:val="0"/>
          <w:color w:val="2F5496" w:themeColor="accent1" w:themeShade="BF"/>
          <w:sz w:val="18"/>
          <w:szCs w:val="18"/>
          <w:lang w:val="tr-TR"/>
        </w:rPr>
      </w:pPr>
    </w:p>
    <w:p w14:paraId="5BC546FA" w14:textId="5755B8A3" w:rsidR="001A0A6A" w:rsidRPr="008B1E01" w:rsidRDefault="001A0A6A" w:rsidP="001A0A6A">
      <w:pPr>
        <w:widowControl/>
        <w:autoSpaceDE/>
        <w:autoSpaceDN/>
        <w:adjustRightInd/>
        <w:spacing w:before="60" w:after="60"/>
        <w:jc w:val="both"/>
        <w:rPr>
          <w:rFonts w:ascii="Tahoma" w:hAnsi="Tahoma" w:cs="Tahoma"/>
          <w:b w:val="0"/>
          <w:bCs w:val="0"/>
          <w:color w:val="2F5496" w:themeColor="accent1" w:themeShade="BF"/>
          <w:sz w:val="18"/>
          <w:szCs w:val="18"/>
          <w:lang w:val="tr-TR"/>
        </w:rPr>
      </w:pPr>
    </w:p>
    <w:p w14:paraId="0E992F2B" w14:textId="77777777" w:rsidR="001A0A6A" w:rsidRPr="008B1E01" w:rsidRDefault="001A0A6A" w:rsidP="001A0A6A">
      <w:pPr>
        <w:widowControl/>
        <w:autoSpaceDE/>
        <w:autoSpaceDN/>
        <w:adjustRightInd/>
        <w:spacing w:before="60" w:after="60"/>
        <w:jc w:val="both"/>
        <w:rPr>
          <w:rFonts w:ascii="Tahoma" w:hAnsi="Tahoma" w:cs="Tahoma"/>
          <w:b w:val="0"/>
          <w:bCs w:val="0"/>
          <w:color w:val="2F5496" w:themeColor="accent1" w:themeShade="BF"/>
          <w:sz w:val="18"/>
          <w:szCs w:val="18"/>
          <w:lang w:val="tr-TR"/>
        </w:rPr>
      </w:pPr>
    </w:p>
    <w:tbl>
      <w:tblPr>
        <w:tblW w:w="10050" w:type="dxa"/>
        <w:tblInd w:w="85" w:type="dxa"/>
        <w:tblCellMar>
          <w:left w:w="70" w:type="dxa"/>
          <w:right w:w="70" w:type="dxa"/>
        </w:tblCellMar>
        <w:tblLook w:val="04A0" w:firstRow="1" w:lastRow="0" w:firstColumn="1" w:lastColumn="0" w:noHBand="0" w:noVBand="1"/>
      </w:tblPr>
      <w:tblGrid>
        <w:gridCol w:w="2240"/>
        <w:gridCol w:w="3360"/>
        <w:gridCol w:w="4450"/>
      </w:tblGrid>
      <w:tr w:rsidR="001A0A6A" w:rsidRPr="008B1E01" w14:paraId="07A1775D" w14:textId="77777777" w:rsidTr="00A31F35">
        <w:trPr>
          <w:trHeight w:val="489"/>
        </w:trPr>
        <w:tc>
          <w:tcPr>
            <w:tcW w:w="2240" w:type="dxa"/>
            <w:tcBorders>
              <w:top w:val="single" w:sz="12" w:space="0" w:color="auto"/>
              <w:left w:val="single" w:sz="12" w:space="0" w:color="auto"/>
              <w:bottom w:val="dotted" w:sz="4" w:space="0" w:color="auto"/>
              <w:right w:val="dotted" w:sz="4" w:space="0" w:color="auto"/>
            </w:tcBorders>
            <w:shd w:val="clear" w:color="000000" w:fill="F2F2F2"/>
            <w:vAlign w:val="center"/>
            <w:hideMark/>
          </w:tcPr>
          <w:p w14:paraId="45F1B02D" w14:textId="77777777" w:rsidR="001A0A6A" w:rsidRPr="008B1E01" w:rsidRDefault="001A0A6A" w:rsidP="001A0A6A">
            <w:pPr>
              <w:widowControl/>
              <w:autoSpaceDE/>
              <w:autoSpaceDN/>
              <w:adjustRightInd/>
              <w:rPr>
                <w:rFonts w:ascii="Tahoma" w:hAnsi="Tahoma" w:cs="Tahoma"/>
                <w:sz w:val="16"/>
                <w:szCs w:val="16"/>
                <w:lang w:val="tr-TR" w:eastAsia="tr-TR"/>
              </w:rPr>
            </w:pPr>
            <w:r w:rsidRPr="008B1E01">
              <w:rPr>
                <w:rFonts w:ascii="Tahoma" w:hAnsi="Tahoma" w:cs="Tahoma"/>
                <w:sz w:val="16"/>
                <w:szCs w:val="16"/>
                <w:lang w:val="tr-TR" w:eastAsia="tr-TR"/>
              </w:rPr>
              <w:t xml:space="preserve">Firma Adı &amp; </w:t>
            </w:r>
            <w:r w:rsidRPr="008B1E01">
              <w:rPr>
                <w:rFonts w:ascii="Tahoma" w:hAnsi="Tahoma" w:cs="Tahoma"/>
                <w:color w:val="333399"/>
                <w:sz w:val="16"/>
                <w:szCs w:val="16"/>
                <w:lang w:val="tr-TR" w:eastAsia="tr-TR"/>
              </w:rPr>
              <w:t>Company Name</w:t>
            </w:r>
          </w:p>
        </w:tc>
        <w:tc>
          <w:tcPr>
            <w:tcW w:w="3360" w:type="dxa"/>
            <w:tcBorders>
              <w:top w:val="single" w:sz="12" w:space="0" w:color="auto"/>
              <w:left w:val="nil"/>
              <w:bottom w:val="dotted" w:sz="4" w:space="0" w:color="auto"/>
              <w:right w:val="dotted" w:sz="4" w:space="0" w:color="auto"/>
            </w:tcBorders>
            <w:shd w:val="clear" w:color="auto" w:fill="auto"/>
            <w:vAlign w:val="center"/>
            <w:hideMark/>
          </w:tcPr>
          <w:p w14:paraId="64008902" w14:textId="77777777" w:rsidR="001A0A6A" w:rsidRPr="008B1E01" w:rsidRDefault="001A0A6A" w:rsidP="001A0A6A">
            <w:pPr>
              <w:widowControl/>
              <w:autoSpaceDE/>
              <w:autoSpaceDN/>
              <w:adjustRightInd/>
              <w:jc w:val="center"/>
              <w:rPr>
                <w:rFonts w:ascii="Tahoma" w:hAnsi="Tahoma" w:cs="Tahoma"/>
                <w:b w:val="0"/>
                <w:bCs w:val="0"/>
                <w:sz w:val="16"/>
                <w:szCs w:val="16"/>
                <w:lang w:val="tr-TR" w:eastAsia="tr-TR"/>
              </w:rPr>
            </w:pPr>
            <w:r w:rsidRPr="008B1E01">
              <w:rPr>
                <w:rFonts w:ascii="Tahoma" w:hAnsi="Tahoma" w:cs="Tahoma"/>
                <w:b w:val="0"/>
                <w:bCs w:val="0"/>
                <w:sz w:val="16"/>
                <w:szCs w:val="16"/>
                <w:lang w:val="tr-TR" w:eastAsia="tr-TR"/>
              </w:rPr>
              <w:t>IQM Uluslararası Belgelendirme Gözetim Denetim Eğitim Hizmetleri Ltd. Şti.</w:t>
            </w:r>
          </w:p>
        </w:tc>
        <w:tc>
          <w:tcPr>
            <w:tcW w:w="4450" w:type="dxa"/>
            <w:tcBorders>
              <w:top w:val="single" w:sz="12" w:space="0" w:color="auto"/>
              <w:left w:val="nil"/>
              <w:bottom w:val="dotted" w:sz="4" w:space="0" w:color="auto"/>
              <w:right w:val="single" w:sz="12" w:space="0" w:color="000000"/>
            </w:tcBorders>
            <w:shd w:val="clear" w:color="auto" w:fill="auto"/>
            <w:vAlign w:val="center"/>
            <w:hideMark/>
          </w:tcPr>
          <w:p w14:paraId="039509B1" w14:textId="35318B6A" w:rsidR="001A0A6A" w:rsidRPr="008B1E01" w:rsidRDefault="001A0A6A" w:rsidP="001A0A6A">
            <w:pPr>
              <w:widowControl/>
              <w:autoSpaceDE/>
              <w:autoSpaceDN/>
              <w:adjustRightInd/>
              <w:jc w:val="center"/>
              <w:rPr>
                <w:rFonts w:ascii="Tahoma" w:hAnsi="Tahoma" w:cs="Tahoma"/>
                <w:b w:val="0"/>
                <w:bCs w:val="0"/>
                <w:sz w:val="16"/>
                <w:szCs w:val="16"/>
                <w:lang w:val="tr-TR" w:eastAsia="tr-TR"/>
              </w:rPr>
            </w:pPr>
          </w:p>
        </w:tc>
      </w:tr>
      <w:tr w:rsidR="001A0A6A" w:rsidRPr="008B1E01" w14:paraId="295B96A2" w14:textId="77777777" w:rsidTr="00A31F35">
        <w:trPr>
          <w:trHeight w:val="489"/>
        </w:trPr>
        <w:tc>
          <w:tcPr>
            <w:tcW w:w="2240" w:type="dxa"/>
            <w:tcBorders>
              <w:top w:val="dotted" w:sz="4" w:space="0" w:color="auto"/>
              <w:left w:val="single" w:sz="12" w:space="0" w:color="auto"/>
              <w:bottom w:val="dotted" w:sz="4" w:space="0" w:color="auto"/>
              <w:right w:val="dotted" w:sz="4" w:space="0" w:color="auto"/>
            </w:tcBorders>
            <w:shd w:val="clear" w:color="000000" w:fill="F2F2F2"/>
            <w:vAlign w:val="center"/>
            <w:hideMark/>
          </w:tcPr>
          <w:p w14:paraId="586CD6C4" w14:textId="77777777" w:rsidR="001A0A6A" w:rsidRPr="008B1E01" w:rsidRDefault="001A0A6A" w:rsidP="001A0A6A">
            <w:pPr>
              <w:widowControl/>
              <w:autoSpaceDE/>
              <w:autoSpaceDN/>
              <w:adjustRightInd/>
              <w:rPr>
                <w:rFonts w:ascii="Tahoma" w:hAnsi="Tahoma" w:cs="Tahoma"/>
                <w:sz w:val="16"/>
                <w:szCs w:val="16"/>
                <w:lang w:val="tr-TR" w:eastAsia="tr-TR"/>
              </w:rPr>
            </w:pPr>
            <w:r w:rsidRPr="008B1E01">
              <w:rPr>
                <w:rFonts w:ascii="Tahoma" w:hAnsi="Tahoma" w:cs="Tahoma"/>
                <w:sz w:val="16"/>
                <w:szCs w:val="16"/>
                <w:lang w:val="tr-TR" w:eastAsia="tr-TR"/>
              </w:rPr>
              <w:t xml:space="preserve">Yetkili Kişi &amp; </w:t>
            </w:r>
            <w:r w:rsidRPr="008B1E01">
              <w:rPr>
                <w:rFonts w:ascii="Tahoma" w:hAnsi="Tahoma" w:cs="Tahoma"/>
                <w:color w:val="333399"/>
                <w:sz w:val="16"/>
                <w:szCs w:val="16"/>
                <w:lang w:val="tr-TR" w:eastAsia="tr-TR"/>
              </w:rPr>
              <w:t>Authorized Person</w:t>
            </w:r>
          </w:p>
        </w:tc>
        <w:tc>
          <w:tcPr>
            <w:tcW w:w="3360" w:type="dxa"/>
            <w:tcBorders>
              <w:top w:val="dotted" w:sz="4" w:space="0" w:color="auto"/>
              <w:left w:val="nil"/>
              <w:bottom w:val="dotted" w:sz="4" w:space="0" w:color="auto"/>
              <w:right w:val="dotted" w:sz="4" w:space="0" w:color="auto"/>
            </w:tcBorders>
            <w:shd w:val="clear" w:color="auto" w:fill="auto"/>
            <w:vAlign w:val="center"/>
            <w:hideMark/>
          </w:tcPr>
          <w:p w14:paraId="62780EF1" w14:textId="77777777" w:rsidR="001A0A6A" w:rsidRPr="008B1E01" w:rsidRDefault="001A0A6A" w:rsidP="001A0A6A">
            <w:pPr>
              <w:widowControl/>
              <w:autoSpaceDE/>
              <w:autoSpaceDN/>
              <w:adjustRightInd/>
              <w:jc w:val="center"/>
              <w:rPr>
                <w:rFonts w:ascii="Tahoma" w:hAnsi="Tahoma" w:cs="Tahoma"/>
                <w:b w:val="0"/>
                <w:bCs w:val="0"/>
                <w:sz w:val="16"/>
                <w:szCs w:val="16"/>
                <w:lang w:val="tr-TR" w:eastAsia="tr-TR"/>
              </w:rPr>
            </w:pPr>
            <w:r w:rsidRPr="008B1E01">
              <w:rPr>
                <w:rFonts w:ascii="Tahoma" w:hAnsi="Tahoma" w:cs="Tahoma"/>
                <w:b w:val="0"/>
                <w:bCs w:val="0"/>
                <w:sz w:val="16"/>
                <w:szCs w:val="16"/>
                <w:lang w:val="tr-TR" w:eastAsia="tr-TR"/>
              </w:rPr>
              <w:t>Rüstem Kılıç</w:t>
            </w:r>
          </w:p>
        </w:tc>
        <w:tc>
          <w:tcPr>
            <w:tcW w:w="4450" w:type="dxa"/>
            <w:tcBorders>
              <w:top w:val="dotted" w:sz="4" w:space="0" w:color="auto"/>
              <w:left w:val="nil"/>
              <w:bottom w:val="dotted" w:sz="4" w:space="0" w:color="auto"/>
              <w:right w:val="single" w:sz="12" w:space="0" w:color="000000"/>
            </w:tcBorders>
            <w:shd w:val="clear" w:color="auto" w:fill="auto"/>
            <w:vAlign w:val="center"/>
            <w:hideMark/>
          </w:tcPr>
          <w:p w14:paraId="32E2296A" w14:textId="261890C3" w:rsidR="001A0A6A" w:rsidRPr="008B1E01" w:rsidRDefault="001A0A6A" w:rsidP="001A0A6A">
            <w:pPr>
              <w:widowControl/>
              <w:autoSpaceDE/>
              <w:autoSpaceDN/>
              <w:adjustRightInd/>
              <w:jc w:val="center"/>
              <w:rPr>
                <w:rFonts w:ascii="Tahoma" w:hAnsi="Tahoma" w:cs="Tahoma"/>
                <w:b w:val="0"/>
                <w:bCs w:val="0"/>
                <w:sz w:val="16"/>
                <w:szCs w:val="16"/>
                <w:lang w:val="tr-TR" w:eastAsia="tr-TR"/>
              </w:rPr>
            </w:pPr>
          </w:p>
        </w:tc>
      </w:tr>
      <w:tr w:rsidR="001A0A6A" w:rsidRPr="008B1E01" w14:paraId="3DD589AB" w14:textId="77777777" w:rsidTr="00A31F35">
        <w:trPr>
          <w:trHeight w:val="489"/>
        </w:trPr>
        <w:tc>
          <w:tcPr>
            <w:tcW w:w="2240" w:type="dxa"/>
            <w:tcBorders>
              <w:top w:val="dotted" w:sz="4" w:space="0" w:color="auto"/>
              <w:left w:val="single" w:sz="12" w:space="0" w:color="auto"/>
              <w:bottom w:val="dotted" w:sz="4" w:space="0" w:color="auto"/>
              <w:right w:val="dotted" w:sz="4" w:space="0" w:color="auto"/>
            </w:tcBorders>
            <w:shd w:val="clear" w:color="000000" w:fill="F2F2F2"/>
            <w:vAlign w:val="center"/>
            <w:hideMark/>
          </w:tcPr>
          <w:p w14:paraId="39AE9780" w14:textId="77777777" w:rsidR="001A0A6A" w:rsidRPr="008B1E01" w:rsidRDefault="001A0A6A" w:rsidP="001A0A6A">
            <w:pPr>
              <w:widowControl/>
              <w:autoSpaceDE/>
              <w:autoSpaceDN/>
              <w:adjustRightInd/>
              <w:rPr>
                <w:rFonts w:ascii="Tahoma" w:hAnsi="Tahoma" w:cs="Tahoma"/>
                <w:sz w:val="16"/>
                <w:szCs w:val="16"/>
                <w:lang w:val="tr-TR" w:eastAsia="tr-TR"/>
              </w:rPr>
            </w:pPr>
            <w:r w:rsidRPr="008B1E01">
              <w:rPr>
                <w:rFonts w:ascii="Tahoma" w:hAnsi="Tahoma" w:cs="Tahoma"/>
                <w:sz w:val="16"/>
                <w:szCs w:val="16"/>
                <w:lang w:val="tr-TR" w:eastAsia="tr-TR"/>
              </w:rPr>
              <w:t xml:space="preserve">Onay Tarihi &amp; </w:t>
            </w:r>
            <w:r w:rsidRPr="008B1E01">
              <w:rPr>
                <w:rFonts w:ascii="Tahoma" w:hAnsi="Tahoma" w:cs="Tahoma"/>
                <w:color w:val="333399"/>
                <w:sz w:val="16"/>
                <w:szCs w:val="16"/>
                <w:lang w:val="tr-TR" w:eastAsia="tr-TR"/>
              </w:rPr>
              <w:t>Approval Date</w:t>
            </w:r>
          </w:p>
        </w:tc>
        <w:tc>
          <w:tcPr>
            <w:tcW w:w="3360" w:type="dxa"/>
            <w:tcBorders>
              <w:top w:val="dotted" w:sz="4" w:space="0" w:color="auto"/>
              <w:left w:val="nil"/>
              <w:bottom w:val="dotted" w:sz="4" w:space="0" w:color="auto"/>
              <w:right w:val="dotted" w:sz="4" w:space="0" w:color="auto"/>
            </w:tcBorders>
            <w:shd w:val="clear" w:color="auto" w:fill="auto"/>
            <w:vAlign w:val="center"/>
            <w:hideMark/>
          </w:tcPr>
          <w:p w14:paraId="79F6CA62" w14:textId="5E3FE6B2" w:rsidR="001A0A6A" w:rsidRPr="008B1E01" w:rsidRDefault="001A0A6A" w:rsidP="001A0A6A">
            <w:pPr>
              <w:widowControl/>
              <w:autoSpaceDE/>
              <w:autoSpaceDN/>
              <w:adjustRightInd/>
              <w:jc w:val="center"/>
              <w:rPr>
                <w:rFonts w:ascii="Tahoma" w:hAnsi="Tahoma" w:cs="Tahoma"/>
                <w:b w:val="0"/>
                <w:bCs w:val="0"/>
                <w:sz w:val="16"/>
                <w:szCs w:val="16"/>
                <w:lang w:val="tr-TR" w:eastAsia="tr-TR"/>
              </w:rPr>
            </w:pPr>
          </w:p>
        </w:tc>
        <w:tc>
          <w:tcPr>
            <w:tcW w:w="4450" w:type="dxa"/>
            <w:tcBorders>
              <w:top w:val="dotted" w:sz="4" w:space="0" w:color="auto"/>
              <w:left w:val="nil"/>
              <w:bottom w:val="dotted" w:sz="4" w:space="0" w:color="auto"/>
              <w:right w:val="single" w:sz="12" w:space="0" w:color="000000"/>
            </w:tcBorders>
            <w:shd w:val="clear" w:color="auto" w:fill="auto"/>
            <w:vAlign w:val="center"/>
            <w:hideMark/>
          </w:tcPr>
          <w:p w14:paraId="0BBF1D59" w14:textId="5CDB56EA" w:rsidR="001A0A6A" w:rsidRPr="008B1E01" w:rsidRDefault="001A0A6A" w:rsidP="001A0A6A">
            <w:pPr>
              <w:widowControl/>
              <w:autoSpaceDE/>
              <w:autoSpaceDN/>
              <w:adjustRightInd/>
              <w:jc w:val="center"/>
              <w:rPr>
                <w:rFonts w:ascii="Tahoma" w:hAnsi="Tahoma" w:cs="Tahoma"/>
                <w:b w:val="0"/>
                <w:bCs w:val="0"/>
                <w:sz w:val="16"/>
                <w:szCs w:val="16"/>
                <w:lang w:val="tr-TR" w:eastAsia="tr-TR"/>
              </w:rPr>
            </w:pPr>
          </w:p>
        </w:tc>
      </w:tr>
      <w:tr w:rsidR="001A0A6A" w:rsidRPr="008B1E01" w14:paraId="0A7BCFAE" w14:textId="77777777" w:rsidTr="00A31F35">
        <w:trPr>
          <w:trHeight w:val="931"/>
        </w:trPr>
        <w:tc>
          <w:tcPr>
            <w:tcW w:w="2240" w:type="dxa"/>
            <w:tcBorders>
              <w:top w:val="dotted" w:sz="4" w:space="0" w:color="auto"/>
              <w:left w:val="single" w:sz="12" w:space="0" w:color="auto"/>
              <w:bottom w:val="single" w:sz="12" w:space="0" w:color="auto"/>
              <w:right w:val="dotted" w:sz="4" w:space="0" w:color="auto"/>
            </w:tcBorders>
            <w:shd w:val="clear" w:color="000000" w:fill="F2F2F2"/>
            <w:vAlign w:val="center"/>
            <w:hideMark/>
          </w:tcPr>
          <w:p w14:paraId="440F30A6" w14:textId="77777777" w:rsidR="001A0A6A" w:rsidRPr="008B1E01" w:rsidRDefault="001A0A6A" w:rsidP="001A0A6A">
            <w:pPr>
              <w:widowControl/>
              <w:autoSpaceDE/>
              <w:autoSpaceDN/>
              <w:adjustRightInd/>
              <w:rPr>
                <w:rFonts w:ascii="Tahoma" w:hAnsi="Tahoma" w:cs="Tahoma"/>
                <w:sz w:val="16"/>
                <w:szCs w:val="16"/>
                <w:lang w:val="tr-TR" w:eastAsia="tr-TR"/>
              </w:rPr>
            </w:pPr>
            <w:r w:rsidRPr="008B1E01">
              <w:rPr>
                <w:rFonts w:ascii="Tahoma" w:hAnsi="Tahoma" w:cs="Tahoma"/>
                <w:sz w:val="16"/>
                <w:szCs w:val="16"/>
                <w:lang w:val="tr-TR" w:eastAsia="tr-TR"/>
              </w:rPr>
              <w:t xml:space="preserve">Kaşe / İmza &amp; </w:t>
            </w:r>
            <w:r w:rsidRPr="008B1E01">
              <w:rPr>
                <w:rFonts w:ascii="Tahoma" w:hAnsi="Tahoma" w:cs="Tahoma"/>
                <w:color w:val="333399"/>
                <w:sz w:val="16"/>
                <w:szCs w:val="16"/>
                <w:lang w:val="tr-TR" w:eastAsia="tr-TR"/>
              </w:rPr>
              <w:t xml:space="preserve">Stamp / Signature </w:t>
            </w:r>
          </w:p>
        </w:tc>
        <w:tc>
          <w:tcPr>
            <w:tcW w:w="3360" w:type="dxa"/>
            <w:tcBorders>
              <w:top w:val="dotted" w:sz="4" w:space="0" w:color="auto"/>
              <w:left w:val="nil"/>
              <w:bottom w:val="single" w:sz="12" w:space="0" w:color="auto"/>
              <w:right w:val="dotted" w:sz="4" w:space="0" w:color="auto"/>
            </w:tcBorders>
            <w:shd w:val="clear" w:color="auto" w:fill="auto"/>
            <w:vAlign w:val="center"/>
            <w:hideMark/>
          </w:tcPr>
          <w:p w14:paraId="15CA2DBE" w14:textId="13BC1438" w:rsidR="001A0A6A" w:rsidRPr="008B1E01" w:rsidRDefault="001A0A6A" w:rsidP="001A0A6A">
            <w:pPr>
              <w:widowControl/>
              <w:autoSpaceDE/>
              <w:autoSpaceDN/>
              <w:adjustRightInd/>
              <w:jc w:val="center"/>
              <w:rPr>
                <w:rFonts w:ascii="Tahoma" w:hAnsi="Tahoma" w:cs="Tahoma"/>
                <w:b w:val="0"/>
                <w:bCs w:val="0"/>
                <w:sz w:val="16"/>
                <w:szCs w:val="16"/>
                <w:lang w:val="tr-TR" w:eastAsia="tr-TR"/>
              </w:rPr>
            </w:pPr>
            <w:r w:rsidRPr="008B1E01">
              <w:rPr>
                <w:rFonts w:ascii="Tahoma" w:hAnsi="Tahoma" w:cs="Tahoma"/>
                <w:b w:val="0"/>
                <w:bCs w:val="0"/>
                <w:sz w:val="16"/>
                <w:szCs w:val="16"/>
                <w:lang w:val="tr-TR" w:eastAsia="tr-TR"/>
              </w:rPr>
              <w:t> </w:t>
            </w:r>
          </w:p>
        </w:tc>
        <w:tc>
          <w:tcPr>
            <w:tcW w:w="4450" w:type="dxa"/>
            <w:tcBorders>
              <w:top w:val="dotted" w:sz="4" w:space="0" w:color="auto"/>
              <w:left w:val="nil"/>
              <w:bottom w:val="single" w:sz="12" w:space="0" w:color="auto"/>
              <w:right w:val="single" w:sz="12" w:space="0" w:color="000000"/>
            </w:tcBorders>
            <w:shd w:val="clear" w:color="auto" w:fill="auto"/>
            <w:vAlign w:val="center"/>
            <w:hideMark/>
          </w:tcPr>
          <w:p w14:paraId="084998E9" w14:textId="77777777" w:rsidR="001A0A6A" w:rsidRPr="008B1E01" w:rsidRDefault="001A0A6A" w:rsidP="001A0A6A">
            <w:pPr>
              <w:widowControl/>
              <w:autoSpaceDE/>
              <w:autoSpaceDN/>
              <w:adjustRightInd/>
              <w:jc w:val="center"/>
              <w:rPr>
                <w:rFonts w:ascii="Tahoma" w:hAnsi="Tahoma" w:cs="Tahoma"/>
                <w:b w:val="0"/>
                <w:bCs w:val="0"/>
                <w:sz w:val="16"/>
                <w:szCs w:val="16"/>
                <w:lang w:val="tr-TR" w:eastAsia="tr-TR"/>
              </w:rPr>
            </w:pPr>
            <w:r w:rsidRPr="008B1E01">
              <w:rPr>
                <w:rFonts w:ascii="Tahoma" w:hAnsi="Tahoma" w:cs="Tahoma"/>
                <w:b w:val="0"/>
                <w:bCs w:val="0"/>
                <w:sz w:val="16"/>
                <w:szCs w:val="16"/>
                <w:lang w:val="tr-TR" w:eastAsia="tr-TR"/>
              </w:rPr>
              <w:t> </w:t>
            </w:r>
          </w:p>
        </w:tc>
      </w:tr>
    </w:tbl>
    <w:p w14:paraId="10FC0708" w14:textId="4AA06A2A" w:rsidR="00907646" w:rsidRPr="008B1E01" w:rsidRDefault="00907646" w:rsidP="00BD11B0">
      <w:pPr>
        <w:spacing w:before="60" w:after="60"/>
      </w:pPr>
    </w:p>
    <w:sectPr w:rsidR="00907646" w:rsidRPr="008B1E01" w:rsidSect="00355C9B">
      <w:headerReference w:type="even" r:id="rId13"/>
      <w:headerReference w:type="default" r:id="rId14"/>
      <w:footerReference w:type="default" r:id="rId15"/>
      <w:pgSz w:w="11906" w:h="16838"/>
      <w:pgMar w:top="1418" w:right="746" w:bottom="719" w:left="993" w:header="426" w:footer="597"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68DAA" w14:textId="77777777" w:rsidR="00346DF6" w:rsidRDefault="00346DF6">
      <w:r>
        <w:separator/>
      </w:r>
    </w:p>
  </w:endnote>
  <w:endnote w:type="continuationSeparator" w:id="0">
    <w:p w14:paraId="4694A28D" w14:textId="77777777" w:rsidR="00346DF6" w:rsidRDefault="00346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Courier 10cpi">
    <w:panose1 w:val="00000000000000000000"/>
    <w:charset w:val="00"/>
    <w:family w:val="auto"/>
    <w:notTrueType/>
    <w:pitch w:val="variable"/>
    <w:sig w:usb0="00000003" w:usb1="00000000" w:usb2="00000000" w:usb3="00000000" w:csb0="00000003" w:csb1="00000000"/>
  </w:font>
  <w:font w:name="Univers">
    <w:charset w:val="00"/>
    <w:family w:val="swiss"/>
    <w:pitch w:val="variable"/>
    <w:sig w:usb0="80000287" w:usb1="00000000" w:usb2="00000000" w:usb3="00000000" w:csb0="0000000F" w:csb1="00000000"/>
  </w:font>
  <w:font w:name="MS Sans Serif">
    <w:panose1 w:val="00000000000000000000"/>
    <w:charset w:val="00"/>
    <w:family w:val="swiss"/>
    <w:notTrueType/>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7E6B5" w14:textId="72531AA6" w:rsidR="00C25762" w:rsidRPr="00195CBD" w:rsidRDefault="00C25762" w:rsidP="00195CBD">
    <w:pPr>
      <w:pStyle w:val="Altbilgi1"/>
      <w:jc w:val="center"/>
      <w:rPr>
        <w:rFonts w:ascii="Tahoma" w:hAnsi="Tahoma" w:cs="Tahoma"/>
        <w:b w:val="0"/>
        <w:sz w:val="18"/>
        <w:lang w:val="de-DE"/>
      </w:rPr>
    </w:pPr>
    <w:r w:rsidRPr="00195CBD">
      <w:rPr>
        <w:rFonts w:ascii="Tahoma" w:hAnsi="Tahoma" w:cs="Tahoma"/>
        <w:b w:val="0"/>
        <w:sz w:val="18"/>
        <w:lang w:val="de-DE"/>
      </w:rPr>
      <w:t xml:space="preserve">Sayfa </w:t>
    </w:r>
    <w:r w:rsidRPr="00195CBD">
      <w:rPr>
        <w:rFonts w:ascii="Tahoma" w:hAnsi="Tahoma" w:cs="Tahoma"/>
        <w:b w:val="0"/>
        <w:bCs w:val="0"/>
        <w:sz w:val="18"/>
        <w:lang w:val="de-DE"/>
      </w:rPr>
      <w:fldChar w:fldCharType="begin"/>
    </w:r>
    <w:r w:rsidRPr="00195CBD">
      <w:rPr>
        <w:rFonts w:ascii="Tahoma" w:hAnsi="Tahoma" w:cs="Tahoma"/>
        <w:b w:val="0"/>
        <w:bCs w:val="0"/>
        <w:sz w:val="18"/>
        <w:lang w:val="de-DE"/>
      </w:rPr>
      <w:instrText>PAGE  \* Arabic  \* MERGEFORMAT</w:instrText>
    </w:r>
    <w:r w:rsidRPr="00195CBD">
      <w:rPr>
        <w:rFonts w:ascii="Tahoma" w:hAnsi="Tahoma" w:cs="Tahoma"/>
        <w:b w:val="0"/>
        <w:bCs w:val="0"/>
        <w:sz w:val="18"/>
        <w:lang w:val="de-DE"/>
      </w:rPr>
      <w:fldChar w:fldCharType="separate"/>
    </w:r>
    <w:r w:rsidR="00A31F35">
      <w:rPr>
        <w:rFonts w:ascii="Tahoma" w:hAnsi="Tahoma" w:cs="Tahoma"/>
        <w:b w:val="0"/>
        <w:bCs w:val="0"/>
        <w:noProof/>
        <w:sz w:val="18"/>
        <w:lang w:val="de-DE"/>
      </w:rPr>
      <w:t>19</w:t>
    </w:r>
    <w:r w:rsidRPr="00195CBD">
      <w:rPr>
        <w:rFonts w:ascii="Tahoma" w:hAnsi="Tahoma" w:cs="Tahoma"/>
        <w:b w:val="0"/>
        <w:bCs w:val="0"/>
        <w:sz w:val="18"/>
        <w:lang w:val="de-DE"/>
      </w:rPr>
      <w:fldChar w:fldCharType="end"/>
    </w:r>
    <w:r w:rsidRPr="00195CBD">
      <w:rPr>
        <w:rFonts w:ascii="Tahoma" w:hAnsi="Tahoma" w:cs="Tahoma"/>
        <w:b w:val="0"/>
        <w:sz w:val="18"/>
        <w:lang w:val="de-DE"/>
      </w:rPr>
      <w:t xml:space="preserve"> / </w:t>
    </w:r>
    <w:r>
      <w:rPr>
        <w:rFonts w:ascii="Tahoma" w:hAnsi="Tahoma" w:cs="Tahoma"/>
        <w:b w:val="0"/>
        <w:bCs w:val="0"/>
        <w:noProof/>
        <w:sz w:val="18"/>
        <w:lang w:val="de-DE"/>
      </w:rPr>
      <w:fldChar w:fldCharType="begin"/>
    </w:r>
    <w:r>
      <w:rPr>
        <w:rFonts w:ascii="Tahoma" w:hAnsi="Tahoma" w:cs="Tahoma"/>
        <w:b w:val="0"/>
        <w:bCs w:val="0"/>
        <w:noProof/>
        <w:sz w:val="18"/>
        <w:lang w:val="de-DE"/>
      </w:rPr>
      <w:instrText>NUMPAGES  \* Arabic  \* MERGEFORMAT</w:instrText>
    </w:r>
    <w:r>
      <w:rPr>
        <w:rFonts w:ascii="Tahoma" w:hAnsi="Tahoma" w:cs="Tahoma"/>
        <w:b w:val="0"/>
        <w:bCs w:val="0"/>
        <w:noProof/>
        <w:sz w:val="18"/>
        <w:lang w:val="de-DE"/>
      </w:rPr>
      <w:fldChar w:fldCharType="separate"/>
    </w:r>
    <w:r w:rsidR="00A31F35">
      <w:rPr>
        <w:rFonts w:ascii="Tahoma" w:hAnsi="Tahoma" w:cs="Tahoma"/>
        <w:b w:val="0"/>
        <w:bCs w:val="0"/>
        <w:noProof/>
        <w:sz w:val="18"/>
        <w:lang w:val="de-DE"/>
      </w:rPr>
      <w:t>20</w:t>
    </w:r>
    <w:r>
      <w:rPr>
        <w:rFonts w:ascii="Tahoma" w:hAnsi="Tahoma" w:cs="Tahoma"/>
        <w:b w:val="0"/>
        <w:bCs w:val="0"/>
        <w:noProof/>
        <w:sz w:val="18"/>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0F8304" w14:textId="77777777" w:rsidR="00346DF6" w:rsidRDefault="00346DF6">
      <w:r>
        <w:separator/>
      </w:r>
    </w:p>
  </w:footnote>
  <w:footnote w:type="continuationSeparator" w:id="0">
    <w:p w14:paraId="6D13D858" w14:textId="77777777" w:rsidR="00346DF6" w:rsidRDefault="00346D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10DF5" w14:textId="77777777" w:rsidR="00C25762" w:rsidRDefault="00C25762">
    <w:pPr>
      <w:pStyle w:val="stbilgi1"/>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41A142F3" w14:textId="77777777" w:rsidR="00C25762" w:rsidRDefault="00C25762">
    <w:pPr>
      <w:pStyle w:val="stbilgi1"/>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tblInd w:w="8" w:type="dxa"/>
      <w:tblLayout w:type="fixed"/>
      <w:tblCellMar>
        <w:left w:w="70" w:type="dxa"/>
        <w:right w:w="70" w:type="dxa"/>
      </w:tblCellMar>
      <w:tblLook w:val="04A0" w:firstRow="1" w:lastRow="0" w:firstColumn="1" w:lastColumn="0" w:noHBand="0" w:noVBand="1"/>
    </w:tblPr>
    <w:tblGrid>
      <w:gridCol w:w="1985"/>
      <w:gridCol w:w="2093"/>
      <w:gridCol w:w="2094"/>
      <w:gridCol w:w="2094"/>
      <w:gridCol w:w="1941"/>
    </w:tblGrid>
    <w:tr w:rsidR="00C25762" w:rsidRPr="002C4DD0" w14:paraId="58FEE8DC" w14:textId="77777777" w:rsidTr="006C59C2">
      <w:trPr>
        <w:cantSplit/>
        <w:trHeight w:val="846"/>
      </w:trPr>
      <w:tc>
        <w:tcPr>
          <w:tcW w:w="1985" w:type="dxa"/>
          <w:vMerge w:val="restart"/>
          <w:vAlign w:val="center"/>
        </w:tcPr>
        <w:p w14:paraId="7F73B27A" w14:textId="77777777" w:rsidR="00C25762" w:rsidRPr="002C4DD0" w:rsidRDefault="00A31F35" w:rsidP="00727A2C">
          <w:pPr>
            <w:jc w:val="center"/>
            <w:rPr>
              <w:rFonts w:ascii="Tahoma" w:hAnsi="Tahoma" w:cs="Tahoma"/>
              <w:b w:val="0"/>
              <w:bCs w:val="0"/>
            </w:rPr>
          </w:pPr>
          <w:r>
            <w:rPr>
              <w:rFonts w:ascii="Tahoma" w:hAnsi="Tahoma" w:cs="Tahoma"/>
              <w:b w:val="0"/>
              <w:noProof/>
            </w:rPr>
            <w:pict w14:anchorId="68BD9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5" type="#_x0000_t75" alt="IOM_CERCEVESIZ" style="width:75pt;height:48.6pt;visibility:visible;mso-width-percent:0;mso-height-percent:0;mso-width-percent:0;mso-height-percent:0">
                <v:imagedata r:id="rId1" o:title="IOM_CERCEVESIZ"/>
              </v:shape>
            </w:pict>
          </w:r>
        </w:p>
      </w:tc>
      <w:tc>
        <w:tcPr>
          <w:tcW w:w="8222" w:type="dxa"/>
          <w:gridSpan w:val="4"/>
          <w:vAlign w:val="center"/>
          <w:hideMark/>
        </w:tcPr>
        <w:p w14:paraId="648B8F22" w14:textId="01DEE019" w:rsidR="00C25762" w:rsidRPr="00802DF8" w:rsidRDefault="00C25762" w:rsidP="006C59C2">
          <w:pPr>
            <w:jc w:val="center"/>
            <w:rPr>
              <w:rFonts w:ascii="Tahoma" w:hAnsi="Tahoma" w:cs="Tahoma"/>
              <w:color w:val="2F5496" w:themeColor="accent1" w:themeShade="BF"/>
              <w:sz w:val="18"/>
              <w:szCs w:val="18"/>
              <w:lang w:val="en-AU"/>
            </w:rPr>
          </w:pPr>
          <w:r w:rsidRPr="00802DF8">
            <w:rPr>
              <w:rFonts w:ascii="Tahoma" w:hAnsi="Tahoma" w:cs="Tahoma"/>
              <w:bCs w:val="0"/>
              <w:lang w:val="de-DE"/>
            </w:rPr>
            <w:t xml:space="preserve">Belgelendirme Kuralları &amp; </w:t>
          </w:r>
          <w:r w:rsidRPr="00802DF8">
            <w:rPr>
              <w:rFonts w:ascii="Tahoma" w:hAnsi="Tahoma" w:cs="Tahoma"/>
              <w:color w:val="2F5496" w:themeColor="accent1" w:themeShade="BF"/>
              <w:lang w:val="de-DE"/>
            </w:rPr>
            <w:t>Certification Rules</w:t>
          </w:r>
        </w:p>
      </w:tc>
    </w:tr>
    <w:tr w:rsidR="00C25762" w:rsidRPr="002C4DD0" w14:paraId="0B34577F" w14:textId="77777777" w:rsidTr="006C59C2">
      <w:trPr>
        <w:cantSplit/>
        <w:trHeight w:val="277"/>
      </w:trPr>
      <w:tc>
        <w:tcPr>
          <w:tcW w:w="1985" w:type="dxa"/>
          <w:vMerge/>
          <w:vAlign w:val="center"/>
          <w:hideMark/>
        </w:tcPr>
        <w:p w14:paraId="46383423" w14:textId="77777777" w:rsidR="00C25762" w:rsidRPr="002C4DD0" w:rsidRDefault="00C25762" w:rsidP="00727A2C">
          <w:pPr>
            <w:rPr>
              <w:rFonts w:ascii="Tahoma" w:hAnsi="Tahoma" w:cs="Tahoma"/>
              <w:b w:val="0"/>
              <w:bCs w:val="0"/>
            </w:rPr>
          </w:pPr>
        </w:p>
      </w:tc>
      <w:tc>
        <w:tcPr>
          <w:tcW w:w="8222" w:type="dxa"/>
          <w:gridSpan w:val="4"/>
          <w:shd w:val="clear" w:color="auto" w:fill="1F3864"/>
          <w:vAlign w:val="center"/>
          <w:hideMark/>
        </w:tcPr>
        <w:p w14:paraId="7534F1FC" w14:textId="77777777" w:rsidR="00C25762" w:rsidRPr="00727A2C" w:rsidRDefault="00C25762" w:rsidP="00727A2C">
          <w:pPr>
            <w:pStyle w:val="a"/>
            <w:jc w:val="center"/>
            <w:rPr>
              <w:rFonts w:ascii="Tahoma" w:hAnsi="Tahoma" w:cs="Tahoma"/>
              <w:bCs/>
              <w:color w:val="FFFFFF"/>
              <w:sz w:val="18"/>
              <w:szCs w:val="18"/>
              <w:lang w:val="de-DE"/>
            </w:rPr>
          </w:pPr>
          <w:r w:rsidRPr="00727A2C">
            <w:rPr>
              <w:rFonts w:ascii="Tahoma" w:hAnsi="Tahoma" w:cs="Tahoma"/>
              <w:bCs/>
              <w:color w:val="FFFFFF"/>
              <w:sz w:val="16"/>
              <w:szCs w:val="16"/>
              <w:lang w:val="pt-BR"/>
            </w:rPr>
            <w:t>IQM Uluslararası Belgelendirme Eğitim ve Gözetim Hizmetleri Ltd. Şti.</w:t>
          </w:r>
        </w:p>
      </w:tc>
    </w:tr>
    <w:tr w:rsidR="00C25762" w:rsidRPr="002C4DD0" w14:paraId="46FCBBCE" w14:textId="77777777" w:rsidTr="006C59C2">
      <w:trPr>
        <w:cantSplit/>
        <w:trHeight w:val="154"/>
      </w:trPr>
      <w:tc>
        <w:tcPr>
          <w:tcW w:w="1985" w:type="dxa"/>
          <w:vMerge/>
          <w:vAlign w:val="center"/>
        </w:tcPr>
        <w:p w14:paraId="720D5BDB" w14:textId="77777777" w:rsidR="00C25762" w:rsidRPr="002C4DD0" w:rsidRDefault="00C25762" w:rsidP="00727A2C">
          <w:pPr>
            <w:rPr>
              <w:rFonts w:ascii="Tahoma" w:hAnsi="Tahoma" w:cs="Tahoma"/>
              <w:b w:val="0"/>
              <w:bCs w:val="0"/>
            </w:rPr>
          </w:pPr>
        </w:p>
      </w:tc>
      <w:tc>
        <w:tcPr>
          <w:tcW w:w="2093" w:type="dxa"/>
          <w:shd w:val="clear" w:color="auto" w:fill="808080"/>
          <w:vAlign w:val="center"/>
        </w:tcPr>
        <w:p w14:paraId="0589CDA8" w14:textId="7F86D82D" w:rsidR="00C25762" w:rsidRPr="002C4DD0" w:rsidRDefault="00C25762" w:rsidP="00727A2C">
          <w:pPr>
            <w:pStyle w:val="a"/>
            <w:jc w:val="center"/>
            <w:rPr>
              <w:rFonts w:ascii="Tahoma" w:hAnsi="Tahoma" w:cs="Tahoma"/>
              <w:b/>
              <w:color w:val="0D0D0D"/>
              <w:sz w:val="16"/>
              <w:szCs w:val="16"/>
              <w:lang w:val="pt-BR"/>
            </w:rPr>
          </w:pPr>
          <w:r w:rsidRPr="00544C60">
            <w:rPr>
              <w:rFonts w:ascii="Tahoma" w:hAnsi="Tahoma" w:cs="Tahoma"/>
              <w:bCs/>
              <w:sz w:val="14"/>
              <w:szCs w:val="20"/>
              <w:lang w:val="en-AU"/>
            </w:rPr>
            <w:t xml:space="preserve">Doküman No: </w:t>
          </w:r>
          <w:r>
            <w:rPr>
              <w:rFonts w:ascii="Tahoma" w:hAnsi="Tahoma" w:cs="Tahoma"/>
              <w:bCs/>
              <w:sz w:val="14"/>
              <w:szCs w:val="20"/>
              <w:lang w:val="en-AU"/>
            </w:rPr>
            <w:t>FR.04</w:t>
          </w:r>
        </w:p>
      </w:tc>
      <w:tc>
        <w:tcPr>
          <w:tcW w:w="2094" w:type="dxa"/>
          <w:shd w:val="clear" w:color="auto" w:fill="808080"/>
          <w:vAlign w:val="center"/>
        </w:tcPr>
        <w:p w14:paraId="12A36B7E" w14:textId="13D47089" w:rsidR="00C25762" w:rsidRPr="002C4DD0" w:rsidRDefault="00C25762" w:rsidP="00727A2C">
          <w:pPr>
            <w:pStyle w:val="a"/>
            <w:jc w:val="center"/>
            <w:rPr>
              <w:rFonts w:ascii="Tahoma" w:hAnsi="Tahoma" w:cs="Tahoma"/>
              <w:b/>
              <w:color w:val="0D0D0D"/>
              <w:sz w:val="16"/>
              <w:szCs w:val="16"/>
              <w:lang w:val="pt-BR"/>
            </w:rPr>
          </w:pPr>
          <w:r w:rsidRPr="00544C60">
            <w:rPr>
              <w:rFonts w:ascii="Tahoma" w:hAnsi="Tahoma" w:cs="Tahoma"/>
              <w:bCs/>
              <w:sz w:val="14"/>
              <w:szCs w:val="20"/>
              <w:lang w:val="en-AU"/>
            </w:rPr>
            <w:t xml:space="preserve">Yayın Tarihi: </w:t>
          </w:r>
          <w:r>
            <w:rPr>
              <w:rFonts w:ascii="Tahoma" w:hAnsi="Tahoma" w:cs="Tahoma"/>
              <w:bCs/>
              <w:sz w:val="14"/>
              <w:szCs w:val="20"/>
              <w:lang w:val="en-AU"/>
            </w:rPr>
            <w:t>01.06.2021</w:t>
          </w:r>
        </w:p>
      </w:tc>
      <w:tc>
        <w:tcPr>
          <w:tcW w:w="2094" w:type="dxa"/>
          <w:shd w:val="clear" w:color="auto" w:fill="808080"/>
          <w:vAlign w:val="center"/>
        </w:tcPr>
        <w:p w14:paraId="225F82DD" w14:textId="510F4FF8" w:rsidR="00C25762" w:rsidRPr="002C4DD0" w:rsidRDefault="00C25762" w:rsidP="00727A2C">
          <w:pPr>
            <w:pStyle w:val="a"/>
            <w:jc w:val="center"/>
            <w:rPr>
              <w:rFonts w:ascii="Tahoma" w:hAnsi="Tahoma" w:cs="Tahoma"/>
              <w:b/>
              <w:color w:val="0D0D0D"/>
              <w:sz w:val="16"/>
              <w:szCs w:val="16"/>
              <w:lang w:val="pt-BR"/>
            </w:rPr>
          </w:pPr>
          <w:r w:rsidRPr="00544C60">
            <w:rPr>
              <w:rFonts w:ascii="Tahoma" w:hAnsi="Tahoma" w:cs="Tahoma"/>
              <w:bCs/>
              <w:sz w:val="14"/>
              <w:szCs w:val="20"/>
              <w:lang w:val="en-AU"/>
            </w:rPr>
            <w:t>Revizyon No: 0</w:t>
          </w:r>
          <w:r w:rsidR="008B1E01">
            <w:rPr>
              <w:rFonts w:ascii="Tahoma" w:hAnsi="Tahoma" w:cs="Tahoma"/>
              <w:bCs/>
              <w:sz w:val="14"/>
              <w:szCs w:val="20"/>
              <w:lang w:val="en-AU"/>
            </w:rPr>
            <w:t>3</w:t>
          </w:r>
        </w:p>
      </w:tc>
      <w:tc>
        <w:tcPr>
          <w:tcW w:w="1941" w:type="dxa"/>
          <w:shd w:val="clear" w:color="auto" w:fill="808080"/>
          <w:vAlign w:val="center"/>
        </w:tcPr>
        <w:p w14:paraId="452C13B4" w14:textId="299B9F3F" w:rsidR="00C25762" w:rsidRPr="002C4DD0" w:rsidRDefault="00C25762" w:rsidP="00E7552B">
          <w:pPr>
            <w:pStyle w:val="a"/>
            <w:jc w:val="center"/>
            <w:rPr>
              <w:rFonts w:ascii="Tahoma" w:hAnsi="Tahoma" w:cs="Tahoma"/>
              <w:b/>
              <w:color w:val="0D0D0D"/>
              <w:sz w:val="16"/>
              <w:szCs w:val="16"/>
              <w:lang w:val="pt-BR"/>
            </w:rPr>
          </w:pPr>
          <w:r w:rsidRPr="00544C60">
            <w:rPr>
              <w:rFonts w:ascii="Tahoma" w:hAnsi="Tahoma" w:cs="Tahoma"/>
              <w:bCs/>
              <w:sz w:val="14"/>
              <w:szCs w:val="20"/>
              <w:lang w:val="en-AU"/>
            </w:rPr>
            <w:t xml:space="preserve">Revizyon Tarihi: </w:t>
          </w:r>
          <w:r w:rsidR="008B1E01">
            <w:rPr>
              <w:rFonts w:ascii="Tahoma" w:hAnsi="Tahoma" w:cs="Tahoma"/>
              <w:bCs/>
              <w:sz w:val="14"/>
              <w:szCs w:val="20"/>
              <w:lang w:val="en-AU"/>
            </w:rPr>
            <w:t>01.08</w:t>
          </w:r>
          <w:r w:rsidR="001A0A6A">
            <w:rPr>
              <w:rFonts w:ascii="Tahoma" w:hAnsi="Tahoma" w:cs="Tahoma"/>
              <w:bCs/>
              <w:sz w:val="14"/>
              <w:szCs w:val="20"/>
              <w:lang w:val="en-AU"/>
            </w:rPr>
            <w:t>.2022</w:t>
          </w:r>
        </w:p>
      </w:tc>
    </w:tr>
  </w:tbl>
  <w:p w14:paraId="4C15E80A" w14:textId="2AD792F5" w:rsidR="00C25762" w:rsidRDefault="00C25762" w:rsidP="007A5DB5">
    <w:pPr>
      <w:pStyle w:val="stbilgi1"/>
      <w:ind w:firstLine="720"/>
      <w:rPr>
        <w:sz w:val="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E6BA4"/>
    <w:multiLevelType w:val="hybridMultilevel"/>
    <w:tmpl w:val="61AC57C4"/>
    <w:lvl w:ilvl="0" w:tplc="041F0001">
      <w:start w:val="1"/>
      <w:numFmt w:val="bullet"/>
      <w:lvlText w:val=""/>
      <w:lvlJc w:val="left"/>
      <w:pPr>
        <w:ind w:left="1065" w:hanging="705"/>
      </w:pPr>
      <w:rPr>
        <w:rFonts w:ascii="Symbol" w:hAnsi="Symbol" w:hint="default"/>
        <w:b/>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 w15:restartNumberingAfterBreak="0">
    <w:nsid w:val="02F10D41"/>
    <w:multiLevelType w:val="hybridMultilevel"/>
    <w:tmpl w:val="F8D81E72"/>
    <w:lvl w:ilvl="0" w:tplc="84621B1A">
      <w:numFmt w:val="bullet"/>
      <w:lvlText w:val=""/>
      <w:lvlJc w:val="left"/>
      <w:pPr>
        <w:ind w:left="1065" w:hanging="705"/>
      </w:pPr>
      <w:rPr>
        <w:rFonts w:ascii="Symbol" w:eastAsia="Times New Roman" w:hAnsi="Symbol" w:cs="Times New Roman" w:hint="default"/>
        <w:b/>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 w15:restartNumberingAfterBreak="0">
    <w:nsid w:val="057F7D91"/>
    <w:multiLevelType w:val="hybridMultilevel"/>
    <w:tmpl w:val="05A85570"/>
    <w:lvl w:ilvl="0" w:tplc="6156BC70">
      <w:start w:val="1"/>
      <w:numFmt w:val="bullet"/>
      <w:lvlText w:val=""/>
      <w:lvlJc w:val="left"/>
      <w:pPr>
        <w:tabs>
          <w:tab w:val="num" w:pos="720"/>
        </w:tabs>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 w15:restartNumberingAfterBreak="0">
    <w:nsid w:val="099964A5"/>
    <w:multiLevelType w:val="multilevel"/>
    <w:tmpl w:val="51465FFC"/>
    <w:lvl w:ilvl="0">
      <w:start w:val="1"/>
      <w:numFmt w:val="bullet"/>
      <w:lvlText w:val=""/>
      <w:lvlJc w:val="left"/>
      <w:pPr>
        <w:tabs>
          <w:tab w:val="num" w:pos="227"/>
        </w:tabs>
        <w:ind w:left="227" w:hanging="227"/>
      </w:pPr>
      <w:rPr>
        <w:rFonts w:ascii="Wingdings" w:hAnsi="Wingdings" w:hint="default"/>
        <w:b/>
        <w:i w:val="0"/>
        <w:sz w:val="22"/>
        <w:szCs w:val="22"/>
      </w:rPr>
    </w:lvl>
    <w:lvl w:ilvl="1">
      <w:start w:val="1"/>
      <w:numFmt w:val="decimal"/>
      <w:lvlText w:val="%1.%2."/>
      <w:lvlJc w:val="left"/>
      <w:pPr>
        <w:tabs>
          <w:tab w:val="num" w:pos="792"/>
        </w:tabs>
        <w:ind w:left="792" w:hanging="432"/>
      </w:pPr>
      <w:rPr>
        <w:b/>
        <w:i w:val="0"/>
        <w:sz w:val="24"/>
      </w:rPr>
    </w:lvl>
    <w:lvl w:ilvl="2">
      <w:start w:val="1"/>
      <w:numFmt w:val="decimal"/>
      <w:lvlText w:val="%1.%2.%3."/>
      <w:lvlJc w:val="left"/>
      <w:pPr>
        <w:tabs>
          <w:tab w:val="num" w:pos="5257"/>
        </w:tabs>
        <w:ind w:left="5041" w:hanging="504"/>
      </w:pPr>
      <w:rPr>
        <w:b/>
        <w:i w:val="0"/>
        <w:sz w:val="24"/>
        <w:szCs w:val="24"/>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0B1007C6"/>
    <w:multiLevelType w:val="hybridMultilevel"/>
    <w:tmpl w:val="FD44B91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DB7693"/>
    <w:multiLevelType w:val="hybridMultilevel"/>
    <w:tmpl w:val="5B7AE9FA"/>
    <w:lvl w:ilvl="0" w:tplc="041F0005">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 w15:restartNumberingAfterBreak="0">
    <w:nsid w:val="0CAC4476"/>
    <w:multiLevelType w:val="multilevel"/>
    <w:tmpl w:val="041F0025"/>
    <w:lvl w:ilvl="0">
      <w:start w:val="1"/>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b/>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158114C"/>
    <w:multiLevelType w:val="hybridMultilevel"/>
    <w:tmpl w:val="A95480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C687D8E"/>
    <w:multiLevelType w:val="hybridMultilevel"/>
    <w:tmpl w:val="E69ECAE2"/>
    <w:lvl w:ilvl="0" w:tplc="041F0005">
      <w:start w:val="1"/>
      <w:numFmt w:val="bullet"/>
      <w:lvlText w:val=""/>
      <w:lvlJc w:val="left"/>
      <w:pPr>
        <w:tabs>
          <w:tab w:val="num" w:pos="360"/>
        </w:tabs>
        <w:ind w:left="36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 w15:restartNumberingAfterBreak="0">
    <w:nsid w:val="1E1C5F9E"/>
    <w:multiLevelType w:val="multilevel"/>
    <w:tmpl w:val="A2A889F6"/>
    <w:lvl w:ilvl="0">
      <w:numFmt w:val="decimal"/>
      <w:lvlText w:val="%1."/>
      <w:lvlJc w:val="left"/>
      <w:pPr>
        <w:tabs>
          <w:tab w:val="num" w:pos="360"/>
        </w:tabs>
        <w:ind w:left="360" w:hanging="360"/>
      </w:pPr>
      <w:rPr>
        <w:rFonts w:ascii="Tahoma" w:hAnsi="Tahoma" w:cs="Times New Roman" w:hint="default"/>
        <w:b/>
        <w:i w:val="0"/>
        <w:sz w:val="22"/>
        <w:szCs w:val="22"/>
      </w:rPr>
    </w:lvl>
    <w:lvl w:ilvl="1">
      <w:start w:val="1"/>
      <w:numFmt w:val="decimal"/>
      <w:lvlText w:val="%1.%2."/>
      <w:lvlJc w:val="left"/>
      <w:pPr>
        <w:tabs>
          <w:tab w:val="num" w:pos="792"/>
        </w:tabs>
        <w:ind w:left="792" w:hanging="432"/>
      </w:pPr>
      <w:rPr>
        <w:rFonts w:ascii="Tahoma" w:hAnsi="Tahoma" w:cs="Times New Roman" w:hint="default"/>
        <w:b/>
        <w:i w:val="0"/>
        <w:sz w:val="22"/>
        <w:szCs w:val="22"/>
      </w:rPr>
    </w:lvl>
    <w:lvl w:ilvl="2">
      <w:start w:val="1"/>
      <w:numFmt w:val="decimal"/>
      <w:lvlText w:val="%1.%2.%3."/>
      <w:lvlJc w:val="left"/>
      <w:pPr>
        <w:tabs>
          <w:tab w:val="num" w:pos="1440"/>
        </w:tabs>
        <w:ind w:left="1224" w:hanging="504"/>
      </w:pPr>
      <w:rPr>
        <w:rFonts w:ascii="Tahoma" w:hAnsi="Tahoma" w:cs="Times New Roman" w:hint="default"/>
        <w:b/>
        <w:i w:val="0"/>
        <w:sz w:val="22"/>
        <w:szCs w:val="22"/>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32B57D0D"/>
    <w:multiLevelType w:val="multilevel"/>
    <w:tmpl w:val="AC0021BE"/>
    <w:lvl w:ilvl="0">
      <w:numFmt w:val="decimal"/>
      <w:lvlText w:val="%1."/>
      <w:lvlJc w:val="left"/>
      <w:pPr>
        <w:tabs>
          <w:tab w:val="num" w:pos="360"/>
        </w:tabs>
        <w:ind w:left="360" w:hanging="360"/>
      </w:pPr>
      <w:rPr>
        <w:rFonts w:ascii="Arial" w:hAnsi="Arial" w:cs="Times New Roman" w:hint="default"/>
        <w:b/>
        <w:i w:val="0"/>
        <w:sz w:val="22"/>
        <w:szCs w:val="22"/>
      </w:rPr>
    </w:lvl>
    <w:lvl w:ilvl="1">
      <w:start w:val="1"/>
      <w:numFmt w:val="decimal"/>
      <w:lvlText w:val="%1.%2."/>
      <w:lvlJc w:val="left"/>
      <w:pPr>
        <w:tabs>
          <w:tab w:val="num" w:pos="792"/>
        </w:tabs>
        <w:ind w:left="792" w:hanging="432"/>
      </w:pPr>
      <w:rPr>
        <w:rFonts w:ascii="Arial" w:hAnsi="Arial" w:cs="Times New Roman" w:hint="default"/>
        <w:b/>
        <w:i w:val="0"/>
        <w:sz w:val="22"/>
        <w:szCs w:val="22"/>
      </w:rPr>
    </w:lvl>
    <w:lvl w:ilvl="2">
      <w:start w:val="1"/>
      <w:numFmt w:val="decimal"/>
      <w:lvlText w:val="%1.%2.%3."/>
      <w:lvlJc w:val="left"/>
      <w:pPr>
        <w:tabs>
          <w:tab w:val="num" w:pos="1440"/>
        </w:tabs>
        <w:ind w:left="1224" w:hanging="504"/>
      </w:pPr>
      <w:rPr>
        <w:rFonts w:ascii="Arial" w:hAnsi="Arial" w:cs="Times New Roman" w:hint="default"/>
        <w:b/>
        <w:i w:val="0"/>
        <w:sz w:val="22"/>
        <w:szCs w:val="22"/>
      </w:rPr>
    </w:lvl>
    <w:lvl w:ilvl="3">
      <w:start w:val="1"/>
      <w:numFmt w:val="decimal"/>
      <w:lvlText w:val="%1.%2.%3.%4."/>
      <w:lvlJc w:val="left"/>
      <w:pPr>
        <w:tabs>
          <w:tab w:val="num" w:pos="2160"/>
        </w:tabs>
        <w:ind w:left="1728" w:hanging="648"/>
      </w:pPr>
      <w:rPr>
        <w:rFonts w:hint="default"/>
        <w:b/>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34D62474"/>
    <w:multiLevelType w:val="multilevel"/>
    <w:tmpl w:val="4D9CC544"/>
    <w:lvl w:ilvl="0">
      <w:start w:val="1"/>
      <w:numFmt w:val="decimal"/>
      <w:lvlText w:val="%1."/>
      <w:lvlJc w:val="left"/>
      <w:pPr>
        <w:tabs>
          <w:tab w:val="num" w:pos="360"/>
        </w:tabs>
        <w:ind w:left="360" w:hanging="360"/>
      </w:pPr>
      <w:rPr>
        <w:rFonts w:ascii="Arial" w:hAnsi="Arial" w:cs="Courier New" w:hint="default"/>
        <w:b/>
        <w:i w:val="0"/>
        <w:sz w:val="22"/>
        <w:szCs w:val="22"/>
      </w:rPr>
    </w:lvl>
    <w:lvl w:ilvl="1">
      <w:start w:val="1"/>
      <w:numFmt w:val="decimal"/>
      <w:lvlText w:val="%1.%2."/>
      <w:lvlJc w:val="left"/>
      <w:pPr>
        <w:tabs>
          <w:tab w:val="num" w:pos="792"/>
        </w:tabs>
        <w:ind w:left="792" w:hanging="432"/>
      </w:pPr>
      <w:rPr>
        <w:rFonts w:ascii="Arial" w:hAnsi="Arial" w:cs="Courier New" w:hint="default"/>
        <w:b/>
        <w:i w:val="0"/>
        <w:sz w:val="22"/>
        <w:szCs w:val="22"/>
      </w:rPr>
    </w:lvl>
    <w:lvl w:ilvl="2">
      <w:start w:val="1"/>
      <w:numFmt w:val="decimal"/>
      <w:lvlText w:val="%1.%2.%3."/>
      <w:lvlJc w:val="left"/>
      <w:pPr>
        <w:tabs>
          <w:tab w:val="num" w:pos="1440"/>
        </w:tabs>
        <w:ind w:left="1224" w:hanging="504"/>
      </w:pPr>
      <w:rPr>
        <w:rFonts w:ascii="Arial" w:hAnsi="Arial" w:cs="Courier New" w:hint="default"/>
        <w:b/>
        <w:i w:val="0"/>
        <w:sz w:val="22"/>
        <w:szCs w:val="22"/>
      </w:rPr>
    </w:lvl>
    <w:lvl w:ilvl="3">
      <w:start w:val="1"/>
      <w:numFmt w:val="decimal"/>
      <w:lvlText w:val="%1.%2.%3.%4."/>
      <w:lvlJc w:val="left"/>
      <w:pPr>
        <w:tabs>
          <w:tab w:val="num" w:pos="2160"/>
        </w:tabs>
        <w:ind w:left="1728" w:hanging="648"/>
      </w:pPr>
      <w:rPr>
        <w:rFonts w:hint="default"/>
        <w:b/>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419D6113"/>
    <w:multiLevelType w:val="hybridMultilevel"/>
    <w:tmpl w:val="D2D6D9BC"/>
    <w:lvl w:ilvl="0" w:tplc="041F000B">
      <w:start w:val="1"/>
      <w:numFmt w:val="bullet"/>
      <w:lvlText w:val=""/>
      <w:lvlJc w:val="left"/>
      <w:pPr>
        <w:tabs>
          <w:tab w:val="num" w:pos="360"/>
        </w:tabs>
        <w:ind w:left="360" w:hanging="360"/>
      </w:pPr>
      <w:rPr>
        <w:rFonts w:ascii="Wingdings" w:hAnsi="Wingdings" w:hint="default"/>
      </w:rPr>
    </w:lvl>
    <w:lvl w:ilvl="1" w:tplc="041F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5CE2335"/>
    <w:multiLevelType w:val="hybridMultilevel"/>
    <w:tmpl w:val="B5BC83BE"/>
    <w:lvl w:ilvl="0" w:tplc="041F000B">
      <w:start w:val="1"/>
      <w:numFmt w:val="bullet"/>
      <w:lvlText w:val=""/>
      <w:lvlJc w:val="left"/>
      <w:pPr>
        <w:ind w:left="750" w:hanging="360"/>
      </w:pPr>
      <w:rPr>
        <w:rFonts w:ascii="Wingdings" w:hAnsi="Wingdings" w:hint="default"/>
      </w:rPr>
    </w:lvl>
    <w:lvl w:ilvl="1" w:tplc="041F0003" w:tentative="1">
      <w:start w:val="1"/>
      <w:numFmt w:val="bullet"/>
      <w:lvlText w:val="o"/>
      <w:lvlJc w:val="left"/>
      <w:pPr>
        <w:ind w:left="1470" w:hanging="360"/>
      </w:pPr>
      <w:rPr>
        <w:rFonts w:ascii="Courier New" w:hAnsi="Courier New" w:cs="Courier New" w:hint="default"/>
      </w:rPr>
    </w:lvl>
    <w:lvl w:ilvl="2" w:tplc="041F0005" w:tentative="1">
      <w:start w:val="1"/>
      <w:numFmt w:val="bullet"/>
      <w:lvlText w:val=""/>
      <w:lvlJc w:val="left"/>
      <w:pPr>
        <w:ind w:left="2190" w:hanging="360"/>
      </w:pPr>
      <w:rPr>
        <w:rFonts w:ascii="Wingdings" w:hAnsi="Wingdings" w:hint="default"/>
      </w:rPr>
    </w:lvl>
    <w:lvl w:ilvl="3" w:tplc="041F0001" w:tentative="1">
      <w:start w:val="1"/>
      <w:numFmt w:val="bullet"/>
      <w:lvlText w:val=""/>
      <w:lvlJc w:val="left"/>
      <w:pPr>
        <w:ind w:left="2910" w:hanging="360"/>
      </w:pPr>
      <w:rPr>
        <w:rFonts w:ascii="Symbol" w:hAnsi="Symbol" w:hint="default"/>
      </w:rPr>
    </w:lvl>
    <w:lvl w:ilvl="4" w:tplc="041F0003" w:tentative="1">
      <w:start w:val="1"/>
      <w:numFmt w:val="bullet"/>
      <w:lvlText w:val="o"/>
      <w:lvlJc w:val="left"/>
      <w:pPr>
        <w:ind w:left="3630" w:hanging="360"/>
      </w:pPr>
      <w:rPr>
        <w:rFonts w:ascii="Courier New" w:hAnsi="Courier New" w:cs="Courier New" w:hint="default"/>
      </w:rPr>
    </w:lvl>
    <w:lvl w:ilvl="5" w:tplc="041F0005" w:tentative="1">
      <w:start w:val="1"/>
      <w:numFmt w:val="bullet"/>
      <w:lvlText w:val=""/>
      <w:lvlJc w:val="left"/>
      <w:pPr>
        <w:ind w:left="4350" w:hanging="360"/>
      </w:pPr>
      <w:rPr>
        <w:rFonts w:ascii="Wingdings" w:hAnsi="Wingdings" w:hint="default"/>
      </w:rPr>
    </w:lvl>
    <w:lvl w:ilvl="6" w:tplc="041F0001" w:tentative="1">
      <w:start w:val="1"/>
      <w:numFmt w:val="bullet"/>
      <w:lvlText w:val=""/>
      <w:lvlJc w:val="left"/>
      <w:pPr>
        <w:ind w:left="5070" w:hanging="360"/>
      </w:pPr>
      <w:rPr>
        <w:rFonts w:ascii="Symbol" w:hAnsi="Symbol" w:hint="default"/>
      </w:rPr>
    </w:lvl>
    <w:lvl w:ilvl="7" w:tplc="041F0003" w:tentative="1">
      <w:start w:val="1"/>
      <w:numFmt w:val="bullet"/>
      <w:lvlText w:val="o"/>
      <w:lvlJc w:val="left"/>
      <w:pPr>
        <w:ind w:left="5790" w:hanging="360"/>
      </w:pPr>
      <w:rPr>
        <w:rFonts w:ascii="Courier New" w:hAnsi="Courier New" w:cs="Courier New" w:hint="default"/>
      </w:rPr>
    </w:lvl>
    <w:lvl w:ilvl="8" w:tplc="041F0005" w:tentative="1">
      <w:start w:val="1"/>
      <w:numFmt w:val="bullet"/>
      <w:lvlText w:val=""/>
      <w:lvlJc w:val="left"/>
      <w:pPr>
        <w:ind w:left="6510" w:hanging="360"/>
      </w:pPr>
      <w:rPr>
        <w:rFonts w:ascii="Wingdings" w:hAnsi="Wingdings" w:hint="default"/>
      </w:rPr>
    </w:lvl>
  </w:abstractNum>
  <w:abstractNum w:abstractNumId="14" w15:restartNumberingAfterBreak="0">
    <w:nsid w:val="4BFF2F06"/>
    <w:multiLevelType w:val="hybridMultilevel"/>
    <w:tmpl w:val="48C877D4"/>
    <w:lvl w:ilvl="0" w:tplc="041F0001">
      <w:start w:val="1"/>
      <w:numFmt w:val="bullet"/>
      <w:lvlText w:val=""/>
      <w:lvlJc w:val="left"/>
      <w:pPr>
        <w:tabs>
          <w:tab w:val="num" w:pos="784"/>
        </w:tabs>
        <w:ind w:left="784"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5" w15:restartNumberingAfterBreak="0">
    <w:nsid w:val="4CAE64A4"/>
    <w:multiLevelType w:val="hybridMultilevel"/>
    <w:tmpl w:val="8B8E4536"/>
    <w:lvl w:ilvl="0" w:tplc="54628D52">
      <w:start w:val="1"/>
      <w:numFmt w:val="bullet"/>
      <w:lvlText w:val=""/>
      <w:lvlJc w:val="left"/>
      <w:pPr>
        <w:tabs>
          <w:tab w:val="num" w:pos="860"/>
        </w:tabs>
        <w:ind w:left="860" w:hanging="357"/>
      </w:pPr>
      <w:rPr>
        <w:rFonts w:ascii="Wingdings" w:hAnsi="Wingdings" w:hint="default"/>
        <w:b w:val="0"/>
        <w:i w:val="0"/>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6" w15:restartNumberingAfterBreak="0">
    <w:nsid w:val="4E7B0FAE"/>
    <w:multiLevelType w:val="hybridMultilevel"/>
    <w:tmpl w:val="9112E0C4"/>
    <w:lvl w:ilvl="0" w:tplc="11E03962">
      <w:start w:val="1"/>
      <w:numFmt w:val="bullet"/>
      <w:lvlText w:val=""/>
      <w:lvlJc w:val="left"/>
      <w:pPr>
        <w:tabs>
          <w:tab w:val="num" w:pos="720"/>
        </w:tabs>
        <w:ind w:left="720" w:hanging="360"/>
      </w:pPr>
      <w:rPr>
        <w:rFonts w:ascii="Wingdings" w:hAnsi="Wingdings" w:hint="default"/>
        <w:sz w:val="2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785479"/>
    <w:multiLevelType w:val="hybridMultilevel"/>
    <w:tmpl w:val="F68AD144"/>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8" w15:restartNumberingAfterBreak="0">
    <w:nsid w:val="556F5154"/>
    <w:multiLevelType w:val="hybridMultilevel"/>
    <w:tmpl w:val="979E2D4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D3159BD"/>
    <w:multiLevelType w:val="hybridMultilevel"/>
    <w:tmpl w:val="69EAA1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DDF6D4D"/>
    <w:multiLevelType w:val="multilevel"/>
    <w:tmpl w:val="326245E2"/>
    <w:lvl w:ilvl="0">
      <w:numFmt w:val="decimal"/>
      <w:lvlText w:val="%1."/>
      <w:lvlJc w:val="left"/>
      <w:pPr>
        <w:tabs>
          <w:tab w:val="num" w:pos="360"/>
        </w:tabs>
        <w:ind w:left="360" w:hanging="360"/>
      </w:pPr>
      <w:rPr>
        <w:rFonts w:ascii="Arial" w:hAnsi="Arial" w:cs="Times New Roman" w:hint="default"/>
        <w:b/>
        <w:i w:val="0"/>
        <w:sz w:val="22"/>
        <w:szCs w:val="22"/>
      </w:rPr>
    </w:lvl>
    <w:lvl w:ilvl="1">
      <w:start w:val="1"/>
      <w:numFmt w:val="decimal"/>
      <w:lvlText w:val="%1.%2."/>
      <w:lvlJc w:val="left"/>
      <w:pPr>
        <w:tabs>
          <w:tab w:val="num" w:pos="792"/>
        </w:tabs>
        <w:ind w:left="792" w:hanging="432"/>
      </w:pPr>
      <w:rPr>
        <w:rFonts w:ascii="Arial" w:hAnsi="Arial" w:cs="Times New Roman" w:hint="default"/>
        <w:b/>
        <w:i w:val="0"/>
        <w:sz w:val="22"/>
        <w:szCs w:val="22"/>
      </w:rPr>
    </w:lvl>
    <w:lvl w:ilvl="2">
      <w:start w:val="1"/>
      <w:numFmt w:val="decimal"/>
      <w:lvlText w:val="%1.%2.%3."/>
      <w:lvlJc w:val="left"/>
      <w:pPr>
        <w:tabs>
          <w:tab w:val="num" w:pos="1440"/>
        </w:tabs>
        <w:ind w:left="1224" w:hanging="504"/>
      </w:pPr>
      <w:rPr>
        <w:rFonts w:ascii="Arial" w:hAnsi="Arial" w:cs="Times New Roman" w:hint="default"/>
        <w:b/>
        <w:i w:val="0"/>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5FC55CEA"/>
    <w:multiLevelType w:val="hybridMultilevel"/>
    <w:tmpl w:val="8FC857A2"/>
    <w:lvl w:ilvl="0" w:tplc="0409000B">
      <w:start w:val="1"/>
      <w:numFmt w:val="bullet"/>
      <w:lvlText w:val=""/>
      <w:lvlJc w:val="left"/>
      <w:pPr>
        <w:tabs>
          <w:tab w:val="num" w:pos="720"/>
        </w:tabs>
        <w:ind w:left="720" w:hanging="360"/>
      </w:pPr>
      <w:rPr>
        <w:rFonts w:ascii="Wingdings" w:hAnsi="Wingdings" w:hint="default"/>
      </w:rPr>
    </w:lvl>
    <w:lvl w:ilvl="1" w:tplc="041F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625CF2"/>
    <w:multiLevelType w:val="hybridMultilevel"/>
    <w:tmpl w:val="11E287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0C24901"/>
    <w:multiLevelType w:val="hybridMultilevel"/>
    <w:tmpl w:val="068A53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4AD0B70"/>
    <w:multiLevelType w:val="hybridMultilevel"/>
    <w:tmpl w:val="E918CFC4"/>
    <w:lvl w:ilvl="0" w:tplc="041F0009">
      <w:start w:val="1"/>
      <w:numFmt w:val="bullet"/>
      <w:lvlText w:val=""/>
      <w:lvlJc w:val="left"/>
      <w:pPr>
        <w:tabs>
          <w:tab w:val="num" w:pos="360"/>
        </w:tabs>
        <w:ind w:left="360" w:hanging="360"/>
      </w:pPr>
      <w:rPr>
        <w:rFonts w:ascii="Wingdings" w:hAnsi="Wingdings" w:hint="default"/>
        <w:b/>
        <w:color w:val="auto"/>
      </w:rPr>
    </w:lvl>
    <w:lvl w:ilvl="1" w:tplc="0409000B">
      <w:start w:val="1"/>
      <w:numFmt w:val="bullet"/>
      <w:lvlText w:val=""/>
      <w:lvlJc w:val="left"/>
      <w:pPr>
        <w:tabs>
          <w:tab w:val="num" w:pos="1080"/>
        </w:tabs>
        <w:ind w:left="1080" w:hanging="360"/>
      </w:pPr>
      <w:rPr>
        <w:rFonts w:ascii="Wingdings" w:hAnsi="Wingding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71BC072F"/>
    <w:multiLevelType w:val="hybridMultilevel"/>
    <w:tmpl w:val="69EAA1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854745B"/>
    <w:multiLevelType w:val="hybridMultilevel"/>
    <w:tmpl w:val="C444DAD2"/>
    <w:lvl w:ilvl="0" w:tplc="63066916">
      <w:start w:val="1"/>
      <w:numFmt w:val="bullet"/>
      <w:lvlText w:val=""/>
      <w:lvlJc w:val="left"/>
      <w:pPr>
        <w:tabs>
          <w:tab w:val="num" w:pos="2123"/>
        </w:tabs>
        <w:ind w:left="2123" w:hanging="360"/>
      </w:pPr>
      <w:rPr>
        <w:rFonts w:ascii="Symbol" w:hAnsi="Symbol" w:hint="default"/>
      </w:rPr>
    </w:lvl>
    <w:lvl w:ilvl="1" w:tplc="041F0003" w:tentative="1">
      <w:start w:val="1"/>
      <w:numFmt w:val="bullet"/>
      <w:lvlText w:val="o"/>
      <w:lvlJc w:val="left"/>
      <w:pPr>
        <w:tabs>
          <w:tab w:val="num" w:pos="2149"/>
        </w:tabs>
        <w:ind w:left="2149" w:hanging="360"/>
      </w:pPr>
      <w:rPr>
        <w:rFonts w:ascii="Courier New" w:hAnsi="Courier New" w:hint="default"/>
      </w:rPr>
    </w:lvl>
    <w:lvl w:ilvl="2" w:tplc="041F0005" w:tentative="1">
      <w:start w:val="1"/>
      <w:numFmt w:val="bullet"/>
      <w:lvlText w:val=""/>
      <w:lvlJc w:val="left"/>
      <w:pPr>
        <w:tabs>
          <w:tab w:val="num" w:pos="2869"/>
        </w:tabs>
        <w:ind w:left="2869" w:hanging="360"/>
      </w:pPr>
      <w:rPr>
        <w:rFonts w:ascii="Wingdings" w:hAnsi="Wingdings" w:hint="default"/>
      </w:rPr>
    </w:lvl>
    <w:lvl w:ilvl="3" w:tplc="041F0001" w:tentative="1">
      <w:start w:val="1"/>
      <w:numFmt w:val="bullet"/>
      <w:lvlText w:val=""/>
      <w:lvlJc w:val="left"/>
      <w:pPr>
        <w:tabs>
          <w:tab w:val="num" w:pos="3589"/>
        </w:tabs>
        <w:ind w:left="3589" w:hanging="360"/>
      </w:pPr>
      <w:rPr>
        <w:rFonts w:ascii="Symbol" w:hAnsi="Symbol" w:hint="default"/>
      </w:rPr>
    </w:lvl>
    <w:lvl w:ilvl="4" w:tplc="041F0003" w:tentative="1">
      <w:start w:val="1"/>
      <w:numFmt w:val="bullet"/>
      <w:lvlText w:val="o"/>
      <w:lvlJc w:val="left"/>
      <w:pPr>
        <w:tabs>
          <w:tab w:val="num" w:pos="4309"/>
        </w:tabs>
        <w:ind w:left="4309" w:hanging="360"/>
      </w:pPr>
      <w:rPr>
        <w:rFonts w:ascii="Courier New" w:hAnsi="Courier New" w:hint="default"/>
      </w:rPr>
    </w:lvl>
    <w:lvl w:ilvl="5" w:tplc="041F0005" w:tentative="1">
      <w:start w:val="1"/>
      <w:numFmt w:val="bullet"/>
      <w:lvlText w:val=""/>
      <w:lvlJc w:val="left"/>
      <w:pPr>
        <w:tabs>
          <w:tab w:val="num" w:pos="5029"/>
        </w:tabs>
        <w:ind w:left="5029" w:hanging="360"/>
      </w:pPr>
      <w:rPr>
        <w:rFonts w:ascii="Wingdings" w:hAnsi="Wingdings" w:hint="default"/>
      </w:rPr>
    </w:lvl>
    <w:lvl w:ilvl="6" w:tplc="041F0001" w:tentative="1">
      <w:start w:val="1"/>
      <w:numFmt w:val="bullet"/>
      <w:lvlText w:val=""/>
      <w:lvlJc w:val="left"/>
      <w:pPr>
        <w:tabs>
          <w:tab w:val="num" w:pos="5749"/>
        </w:tabs>
        <w:ind w:left="5749" w:hanging="360"/>
      </w:pPr>
      <w:rPr>
        <w:rFonts w:ascii="Symbol" w:hAnsi="Symbol" w:hint="default"/>
      </w:rPr>
    </w:lvl>
    <w:lvl w:ilvl="7" w:tplc="041F0003" w:tentative="1">
      <w:start w:val="1"/>
      <w:numFmt w:val="bullet"/>
      <w:lvlText w:val="o"/>
      <w:lvlJc w:val="left"/>
      <w:pPr>
        <w:tabs>
          <w:tab w:val="num" w:pos="6469"/>
        </w:tabs>
        <w:ind w:left="6469" w:hanging="360"/>
      </w:pPr>
      <w:rPr>
        <w:rFonts w:ascii="Courier New" w:hAnsi="Courier New" w:hint="default"/>
      </w:rPr>
    </w:lvl>
    <w:lvl w:ilvl="8" w:tplc="041F0005" w:tentative="1">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795222CB"/>
    <w:multiLevelType w:val="hybridMultilevel"/>
    <w:tmpl w:val="09544FD2"/>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C00703F"/>
    <w:multiLevelType w:val="multilevel"/>
    <w:tmpl w:val="041F0029"/>
    <w:lvl w:ilvl="0">
      <w:start w:val="1"/>
      <w:numFmt w:val="decimal"/>
      <w:suff w:val="space"/>
      <w:lvlText w:val="Kısım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7E0B3994"/>
    <w:multiLevelType w:val="hybridMultilevel"/>
    <w:tmpl w:val="4866D9D8"/>
    <w:lvl w:ilvl="0" w:tplc="041F0005">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num w:numId="1">
    <w:abstractNumId w:val="1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0"/>
  </w:num>
  <w:num w:numId="11">
    <w:abstractNumId w:val="2"/>
  </w:num>
  <w:num w:numId="12">
    <w:abstractNumId w:val="1"/>
  </w:num>
  <w:num w:numId="13">
    <w:abstractNumId w:val="16"/>
  </w:num>
  <w:num w:numId="14">
    <w:abstractNumId w:val="10"/>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2"/>
  </w:num>
  <w:num w:numId="20">
    <w:abstractNumId w:val="19"/>
  </w:num>
  <w:num w:numId="21">
    <w:abstractNumId w:val="25"/>
  </w:num>
  <w:num w:numId="22">
    <w:abstractNumId w:val="13"/>
  </w:num>
  <w:num w:numId="23">
    <w:abstractNumId w:val="0"/>
  </w:num>
  <w:num w:numId="24">
    <w:abstractNumId w:val="28"/>
  </w:num>
  <w:num w:numId="25">
    <w:abstractNumId w:val="26"/>
  </w:num>
  <w:num w:numId="26">
    <w:abstractNumId w:val="4"/>
  </w:num>
  <w:num w:numId="27">
    <w:abstractNumId w:val="18"/>
  </w:num>
  <w:num w:numId="28">
    <w:abstractNumId w:val="21"/>
  </w:num>
  <w:num w:numId="29">
    <w:abstractNumId w:val="6"/>
  </w:num>
  <w:num w:numId="30">
    <w:abstractNumId w:val="12"/>
  </w:num>
  <w:num w:numId="31">
    <w:abstractNumId w:val="27"/>
  </w:num>
  <w:num w:numId="32">
    <w:abstractNumId w:val="24"/>
  </w:num>
  <w:num w:numId="3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2"/>
  </w:compat>
  <w:rsids>
    <w:rsidRoot w:val="00EC0DC1"/>
    <w:rsid w:val="000054E9"/>
    <w:rsid w:val="00010536"/>
    <w:rsid w:val="000109EA"/>
    <w:rsid w:val="00012559"/>
    <w:rsid w:val="000202C2"/>
    <w:rsid w:val="00023A15"/>
    <w:rsid w:val="000307FE"/>
    <w:rsid w:val="0003562A"/>
    <w:rsid w:val="000531B2"/>
    <w:rsid w:val="000675D3"/>
    <w:rsid w:val="000705C6"/>
    <w:rsid w:val="000770C2"/>
    <w:rsid w:val="00084FF3"/>
    <w:rsid w:val="00085219"/>
    <w:rsid w:val="000A551C"/>
    <w:rsid w:val="000B06EA"/>
    <w:rsid w:val="000C168B"/>
    <w:rsid w:val="000C3707"/>
    <w:rsid w:val="000D2709"/>
    <w:rsid w:val="001024AC"/>
    <w:rsid w:val="001059A5"/>
    <w:rsid w:val="00106871"/>
    <w:rsid w:val="0011149A"/>
    <w:rsid w:val="00111713"/>
    <w:rsid w:val="0011441C"/>
    <w:rsid w:val="00121D2B"/>
    <w:rsid w:val="00135F9B"/>
    <w:rsid w:val="00137A78"/>
    <w:rsid w:val="00155E2E"/>
    <w:rsid w:val="00156E52"/>
    <w:rsid w:val="00160364"/>
    <w:rsid w:val="0016090A"/>
    <w:rsid w:val="00170D07"/>
    <w:rsid w:val="00173D44"/>
    <w:rsid w:val="00177B8C"/>
    <w:rsid w:val="001828F1"/>
    <w:rsid w:val="001829BD"/>
    <w:rsid w:val="00186497"/>
    <w:rsid w:val="00195CBD"/>
    <w:rsid w:val="001A0A6A"/>
    <w:rsid w:val="001B5258"/>
    <w:rsid w:val="001C0D1E"/>
    <w:rsid w:val="001C6B20"/>
    <w:rsid w:val="001D2B1D"/>
    <w:rsid w:val="001D5E1A"/>
    <w:rsid w:val="001D67BE"/>
    <w:rsid w:val="001D705F"/>
    <w:rsid w:val="001E60EC"/>
    <w:rsid w:val="001F25D3"/>
    <w:rsid w:val="001F728F"/>
    <w:rsid w:val="0020757B"/>
    <w:rsid w:val="00217488"/>
    <w:rsid w:val="002178B1"/>
    <w:rsid w:val="0022343C"/>
    <w:rsid w:val="00225D21"/>
    <w:rsid w:val="00240AB4"/>
    <w:rsid w:val="00241D9A"/>
    <w:rsid w:val="0024740B"/>
    <w:rsid w:val="002516E6"/>
    <w:rsid w:val="00251E79"/>
    <w:rsid w:val="002612C5"/>
    <w:rsid w:val="00275C20"/>
    <w:rsid w:val="00290F38"/>
    <w:rsid w:val="00292539"/>
    <w:rsid w:val="002941AB"/>
    <w:rsid w:val="00294E4E"/>
    <w:rsid w:val="00297BD3"/>
    <w:rsid w:val="002B3821"/>
    <w:rsid w:val="002B519F"/>
    <w:rsid w:val="002C1745"/>
    <w:rsid w:val="002C20CF"/>
    <w:rsid w:val="002C28D3"/>
    <w:rsid w:val="002F0397"/>
    <w:rsid w:val="002F2BE6"/>
    <w:rsid w:val="002F5453"/>
    <w:rsid w:val="002F675D"/>
    <w:rsid w:val="00302E38"/>
    <w:rsid w:val="00311175"/>
    <w:rsid w:val="0031166F"/>
    <w:rsid w:val="00311FAA"/>
    <w:rsid w:val="003124C6"/>
    <w:rsid w:val="00323BC8"/>
    <w:rsid w:val="00337B57"/>
    <w:rsid w:val="00340AC1"/>
    <w:rsid w:val="00346309"/>
    <w:rsid w:val="00346DF6"/>
    <w:rsid w:val="00355C9B"/>
    <w:rsid w:val="00365B77"/>
    <w:rsid w:val="00367C90"/>
    <w:rsid w:val="00372C7A"/>
    <w:rsid w:val="003874E2"/>
    <w:rsid w:val="00391D54"/>
    <w:rsid w:val="003B7238"/>
    <w:rsid w:val="003C5CCD"/>
    <w:rsid w:val="003D7CEB"/>
    <w:rsid w:val="003E5117"/>
    <w:rsid w:val="003F5C46"/>
    <w:rsid w:val="003F6CA7"/>
    <w:rsid w:val="00403E2E"/>
    <w:rsid w:val="0040503E"/>
    <w:rsid w:val="004119AC"/>
    <w:rsid w:val="004200F0"/>
    <w:rsid w:val="0042319D"/>
    <w:rsid w:val="0042375A"/>
    <w:rsid w:val="00451663"/>
    <w:rsid w:val="0045786A"/>
    <w:rsid w:val="00462E88"/>
    <w:rsid w:val="00475595"/>
    <w:rsid w:val="00475A23"/>
    <w:rsid w:val="00477292"/>
    <w:rsid w:val="004835A7"/>
    <w:rsid w:val="004876C8"/>
    <w:rsid w:val="00496B4B"/>
    <w:rsid w:val="004A2CDB"/>
    <w:rsid w:val="004A4DFE"/>
    <w:rsid w:val="004B3DC9"/>
    <w:rsid w:val="004B57BA"/>
    <w:rsid w:val="004C51D6"/>
    <w:rsid w:val="004C7425"/>
    <w:rsid w:val="004D53E7"/>
    <w:rsid w:val="004E0886"/>
    <w:rsid w:val="004E6FE3"/>
    <w:rsid w:val="0050175E"/>
    <w:rsid w:val="00503AB6"/>
    <w:rsid w:val="00510B05"/>
    <w:rsid w:val="005138BE"/>
    <w:rsid w:val="00514611"/>
    <w:rsid w:val="00514BE6"/>
    <w:rsid w:val="0051776E"/>
    <w:rsid w:val="00524574"/>
    <w:rsid w:val="00525B5B"/>
    <w:rsid w:val="005273CC"/>
    <w:rsid w:val="0053451F"/>
    <w:rsid w:val="00535102"/>
    <w:rsid w:val="005357E6"/>
    <w:rsid w:val="00535C9F"/>
    <w:rsid w:val="00537873"/>
    <w:rsid w:val="00537CBD"/>
    <w:rsid w:val="00542661"/>
    <w:rsid w:val="00543778"/>
    <w:rsid w:val="00551F88"/>
    <w:rsid w:val="005522CD"/>
    <w:rsid w:val="0057027E"/>
    <w:rsid w:val="005718CA"/>
    <w:rsid w:val="005771DB"/>
    <w:rsid w:val="0058229E"/>
    <w:rsid w:val="0059524F"/>
    <w:rsid w:val="005A0FA2"/>
    <w:rsid w:val="005A4B1F"/>
    <w:rsid w:val="005B301F"/>
    <w:rsid w:val="005B3ACD"/>
    <w:rsid w:val="005B483A"/>
    <w:rsid w:val="005C3AA2"/>
    <w:rsid w:val="005D3E4A"/>
    <w:rsid w:val="005E40DF"/>
    <w:rsid w:val="005F0136"/>
    <w:rsid w:val="005F23D9"/>
    <w:rsid w:val="005F35DB"/>
    <w:rsid w:val="005F5AE2"/>
    <w:rsid w:val="005F6A20"/>
    <w:rsid w:val="0061165B"/>
    <w:rsid w:val="00632197"/>
    <w:rsid w:val="00635C0A"/>
    <w:rsid w:val="0063717C"/>
    <w:rsid w:val="0064035E"/>
    <w:rsid w:val="006407C6"/>
    <w:rsid w:val="00660415"/>
    <w:rsid w:val="00660699"/>
    <w:rsid w:val="00676ABD"/>
    <w:rsid w:val="006830F3"/>
    <w:rsid w:val="00683ED5"/>
    <w:rsid w:val="006842B8"/>
    <w:rsid w:val="0069156A"/>
    <w:rsid w:val="0069183E"/>
    <w:rsid w:val="006A21FC"/>
    <w:rsid w:val="006B34B6"/>
    <w:rsid w:val="006B3EDA"/>
    <w:rsid w:val="006B5423"/>
    <w:rsid w:val="006C59C2"/>
    <w:rsid w:val="006C6470"/>
    <w:rsid w:val="006E3A10"/>
    <w:rsid w:val="006E3C48"/>
    <w:rsid w:val="006E4E69"/>
    <w:rsid w:val="006F0F9D"/>
    <w:rsid w:val="00700341"/>
    <w:rsid w:val="00701998"/>
    <w:rsid w:val="00726AA8"/>
    <w:rsid w:val="00727A2C"/>
    <w:rsid w:val="00735E31"/>
    <w:rsid w:val="00736752"/>
    <w:rsid w:val="00741B93"/>
    <w:rsid w:val="00742A72"/>
    <w:rsid w:val="007445DE"/>
    <w:rsid w:val="00753028"/>
    <w:rsid w:val="007535D1"/>
    <w:rsid w:val="0075454C"/>
    <w:rsid w:val="00756395"/>
    <w:rsid w:val="00756DC9"/>
    <w:rsid w:val="00760ABD"/>
    <w:rsid w:val="00763CD4"/>
    <w:rsid w:val="007652DE"/>
    <w:rsid w:val="007744BB"/>
    <w:rsid w:val="0077465E"/>
    <w:rsid w:val="0078194D"/>
    <w:rsid w:val="00785404"/>
    <w:rsid w:val="00793269"/>
    <w:rsid w:val="007979BD"/>
    <w:rsid w:val="007979FB"/>
    <w:rsid w:val="007A2608"/>
    <w:rsid w:val="007A308D"/>
    <w:rsid w:val="007A5DB5"/>
    <w:rsid w:val="007B03AF"/>
    <w:rsid w:val="007B162A"/>
    <w:rsid w:val="007C5798"/>
    <w:rsid w:val="007D3B54"/>
    <w:rsid w:val="007E1EB6"/>
    <w:rsid w:val="007E523A"/>
    <w:rsid w:val="007F0C0C"/>
    <w:rsid w:val="007F40F7"/>
    <w:rsid w:val="00801AFC"/>
    <w:rsid w:val="00802DF8"/>
    <w:rsid w:val="00803F40"/>
    <w:rsid w:val="00806D2F"/>
    <w:rsid w:val="00814226"/>
    <w:rsid w:val="0082506C"/>
    <w:rsid w:val="00825E64"/>
    <w:rsid w:val="008303E7"/>
    <w:rsid w:val="00830F48"/>
    <w:rsid w:val="0084253B"/>
    <w:rsid w:val="00843BCA"/>
    <w:rsid w:val="00872B07"/>
    <w:rsid w:val="00877A98"/>
    <w:rsid w:val="00880925"/>
    <w:rsid w:val="00881100"/>
    <w:rsid w:val="00890319"/>
    <w:rsid w:val="00897F45"/>
    <w:rsid w:val="008A01CB"/>
    <w:rsid w:val="008A49E4"/>
    <w:rsid w:val="008A6E21"/>
    <w:rsid w:val="008B1E01"/>
    <w:rsid w:val="008D5E23"/>
    <w:rsid w:val="008E2EF4"/>
    <w:rsid w:val="008F26BD"/>
    <w:rsid w:val="008F4508"/>
    <w:rsid w:val="009046E1"/>
    <w:rsid w:val="0090521C"/>
    <w:rsid w:val="00907646"/>
    <w:rsid w:val="00911643"/>
    <w:rsid w:val="00916868"/>
    <w:rsid w:val="00926BBD"/>
    <w:rsid w:val="00930FDD"/>
    <w:rsid w:val="00937EB4"/>
    <w:rsid w:val="00945DC1"/>
    <w:rsid w:val="00951E71"/>
    <w:rsid w:val="00954B67"/>
    <w:rsid w:val="00965175"/>
    <w:rsid w:val="00965490"/>
    <w:rsid w:val="00965869"/>
    <w:rsid w:val="0096742C"/>
    <w:rsid w:val="009738F0"/>
    <w:rsid w:val="0097772F"/>
    <w:rsid w:val="00982B74"/>
    <w:rsid w:val="009867FC"/>
    <w:rsid w:val="00990016"/>
    <w:rsid w:val="00990049"/>
    <w:rsid w:val="009901A8"/>
    <w:rsid w:val="00990FF0"/>
    <w:rsid w:val="00991B32"/>
    <w:rsid w:val="009A3574"/>
    <w:rsid w:val="009B4C09"/>
    <w:rsid w:val="009C1B59"/>
    <w:rsid w:val="009D0722"/>
    <w:rsid w:val="009D16A6"/>
    <w:rsid w:val="009D7525"/>
    <w:rsid w:val="009E53D9"/>
    <w:rsid w:val="00A13334"/>
    <w:rsid w:val="00A24DB9"/>
    <w:rsid w:val="00A277E1"/>
    <w:rsid w:val="00A31F35"/>
    <w:rsid w:val="00A41D51"/>
    <w:rsid w:val="00A425E3"/>
    <w:rsid w:val="00A44918"/>
    <w:rsid w:val="00A47685"/>
    <w:rsid w:val="00A52A78"/>
    <w:rsid w:val="00A62847"/>
    <w:rsid w:val="00A672FC"/>
    <w:rsid w:val="00A71FA9"/>
    <w:rsid w:val="00A76A37"/>
    <w:rsid w:val="00A8150D"/>
    <w:rsid w:val="00A859BF"/>
    <w:rsid w:val="00A90C16"/>
    <w:rsid w:val="00A9710A"/>
    <w:rsid w:val="00AA63F2"/>
    <w:rsid w:val="00AB3371"/>
    <w:rsid w:val="00AC3747"/>
    <w:rsid w:val="00AC71EE"/>
    <w:rsid w:val="00AD17FA"/>
    <w:rsid w:val="00AD3689"/>
    <w:rsid w:val="00AD4E73"/>
    <w:rsid w:val="00AE04AF"/>
    <w:rsid w:val="00AE333D"/>
    <w:rsid w:val="00AE4008"/>
    <w:rsid w:val="00AE6446"/>
    <w:rsid w:val="00AF5CDD"/>
    <w:rsid w:val="00AF679A"/>
    <w:rsid w:val="00AF7FF5"/>
    <w:rsid w:val="00B01346"/>
    <w:rsid w:val="00B025A6"/>
    <w:rsid w:val="00B07663"/>
    <w:rsid w:val="00B22E94"/>
    <w:rsid w:val="00B2531D"/>
    <w:rsid w:val="00B478EA"/>
    <w:rsid w:val="00B50B2D"/>
    <w:rsid w:val="00B5129D"/>
    <w:rsid w:val="00B62938"/>
    <w:rsid w:val="00B629BD"/>
    <w:rsid w:val="00B65E65"/>
    <w:rsid w:val="00B75108"/>
    <w:rsid w:val="00B877FF"/>
    <w:rsid w:val="00BA3CFD"/>
    <w:rsid w:val="00BB0B33"/>
    <w:rsid w:val="00BB4B00"/>
    <w:rsid w:val="00BC182B"/>
    <w:rsid w:val="00BC5AC5"/>
    <w:rsid w:val="00BD11B0"/>
    <w:rsid w:val="00BE1297"/>
    <w:rsid w:val="00BF5063"/>
    <w:rsid w:val="00BF5EAB"/>
    <w:rsid w:val="00C017D0"/>
    <w:rsid w:val="00C10149"/>
    <w:rsid w:val="00C2257E"/>
    <w:rsid w:val="00C249FC"/>
    <w:rsid w:val="00C25762"/>
    <w:rsid w:val="00C31932"/>
    <w:rsid w:val="00C3413F"/>
    <w:rsid w:val="00C34E06"/>
    <w:rsid w:val="00C46EE8"/>
    <w:rsid w:val="00C519F3"/>
    <w:rsid w:val="00C76511"/>
    <w:rsid w:val="00C900C4"/>
    <w:rsid w:val="00C90E20"/>
    <w:rsid w:val="00C91662"/>
    <w:rsid w:val="00C92D6F"/>
    <w:rsid w:val="00CA2603"/>
    <w:rsid w:val="00CA27CB"/>
    <w:rsid w:val="00CA373E"/>
    <w:rsid w:val="00CA75E8"/>
    <w:rsid w:val="00CB00C8"/>
    <w:rsid w:val="00CB0246"/>
    <w:rsid w:val="00CD4172"/>
    <w:rsid w:val="00CD6652"/>
    <w:rsid w:val="00CF416A"/>
    <w:rsid w:val="00CF710E"/>
    <w:rsid w:val="00D04D37"/>
    <w:rsid w:val="00D1005F"/>
    <w:rsid w:val="00D24113"/>
    <w:rsid w:val="00D3212D"/>
    <w:rsid w:val="00D33E2B"/>
    <w:rsid w:val="00D36C04"/>
    <w:rsid w:val="00D37B4B"/>
    <w:rsid w:val="00D437FE"/>
    <w:rsid w:val="00D55E8C"/>
    <w:rsid w:val="00D65B64"/>
    <w:rsid w:val="00D72D2A"/>
    <w:rsid w:val="00D757F3"/>
    <w:rsid w:val="00D842A0"/>
    <w:rsid w:val="00D864A8"/>
    <w:rsid w:val="00D86668"/>
    <w:rsid w:val="00D94950"/>
    <w:rsid w:val="00D96ED0"/>
    <w:rsid w:val="00DA165A"/>
    <w:rsid w:val="00DA3D56"/>
    <w:rsid w:val="00DA5A31"/>
    <w:rsid w:val="00DA61BD"/>
    <w:rsid w:val="00DB0200"/>
    <w:rsid w:val="00DB2622"/>
    <w:rsid w:val="00DB6B4E"/>
    <w:rsid w:val="00DD4275"/>
    <w:rsid w:val="00DD52BE"/>
    <w:rsid w:val="00DE4DA6"/>
    <w:rsid w:val="00DE7C81"/>
    <w:rsid w:val="00E007D8"/>
    <w:rsid w:val="00E223F6"/>
    <w:rsid w:val="00E22CDD"/>
    <w:rsid w:val="00E23446"/>
    <w:rsid w:val="00E270EE"/>
    <w:rsid w:val="00E32164"/>
    <w:rsid w:val="00E34A2D"/>
    <w:rsid w:val="00E34E32"/>
    <w:rsid w:val="00E379FB"/>
    <w:rsid w:val="00E52566"/>
    <w:rsid w:val="00E63502"/>
    <w:rsid w:val="00E6383E"/>
    <w:rsid w:val="00E70962"/>
    <w:rsid w:val="00E71E5C"/>
    <w:rsid w:val="00E73B5F"/>
    <w:rsid w:val="00E74172"/>
    <w:rsid w:val="00E7552B"/>
    <w:rsid w:val="00E774E1"/>
    <w:rsid w:val="00E86561"/>
    <w:rsid w:val="00E95A6A"/>
    <w:rsid w:val="00EA28EC"/>
    <w:rsid w:val="00EA533F"/>
    <w:rsid w:val="00EA7D94"/>
    <w:rsid w:val="00EC0DC1"/>
    <w:rsid w:val="00EC24DE"/>
    <w:rsid w:val="00EC4612"/>
    <w:rsid w:val="00ED0E2B"/>
    <w:rsid w:val="00EE2E6D"/>
    <w:rsid w:val="00EE6614"/>
    <w:rsid w:val="00EE7739"/>
    <w:rsid w:val="00EE7C9F"/>
    <w:rsid w:val="00EF0458"/>
    <w:rsid w:val="00EF1D82"/>
    <w:rsid w:val="00EF4EA7"/>
    <w:rsid w:val="00F04E8A"/>
    <w:rsid w:val="00F263E2"/>
    <w:rsid w:val="00F2799A"/>
    <w:rsid w:val="00F279E4"/>
    <w:rsid w:val="00F307F7"/>
    <w:rsid w:val="00F31B99"/>
    <w:rsid w:val="00F33B0E"/>
    <w:rsid w:val="00F4105C"/>
    <w:rsid w:val="00F41A37"/>
    <w:rsid w:val="00F43D83"/>
    <w:rsid w:val="00F45F6C"/>
    <w:rsid w:val="00F46361"/>
    <w:rsid w:val="00F50097"/>
    <w:rsid w:val="00F557D4"/>
    <w:rsid w:val="00F5683E"/>
    <w:rsid w:val="00F5792D"/>
    <w:rsid w:val="00F61408"/>
    <w:rsid w:val="00F6250A"/>
    <w:rsid w:val="00F62F68"/>
    <w:rsid w:val="00F81DA2"/>
    <w:rsid w:val="00F8365F"/>
    <w:rsid w:val="00F930F7"/>
    <w:rsid w:val="00F93875"/>
    <w:rsid w:val="00FA0699"/>
    <w:rsid w:val="00FB46F0"/>
    <w:rsid w:val="00FB677E"/>
    <w:rsid w:val="00FC4B32"/>
    <w:rsid w:val="00FC5D1D"/>
    <w:rsid w:val="00FC733F"/>
    <w:rsid w:val="00FD43CC"/>
    <w:rsid w:val="00FD68E3"/>
    <w:rsid w:val="00FD7E3B"/>
    <w:rsid w:val="00FE18B5"/>
    <w:rsid w:val="00FE3C4A"/>
    <w:rsid w:val="00FF2705"/>
    <w:rsid w:val="00FF33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A9A270"/>
  <w15:docId w15:val="{8A32E2EF-2C97-4DA7-9779-271950765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5C20"/>
    <w:pPr>
      <w:widowControl w:val="0"/>
      <w:autoSpaceDE w:val="0"/>
      <w:autoSpaceDN w:val="0"/>
      <w:adjustRightInd w:val="0"/>
    </w:pPr>
    <w:rPr>
      <w:rFonts w:ascii="Courier" w:hAnsi="Courier"/>
      <w:b/>
      <w:bCs/>
      <w:sz w:val="24"/>
      <w:szCs w:val="24"/>
      <w:lang w:val="en-US" w:eastAsia="en-US"/>
    </w:rPr>
  </w:style>
  <w:style w:type="paragraph" w:styleId="Balk1">
    <w:name w:val="heading 1"/>
    <w:basedOn w:val="Normal"/>
    <w:next w:val="Normal"/>
    <w:qFormat/>
    <w:rsid w:val="001F728F"/>
    <w:pPr>
      <w:keepNext/>
      <w:outlineLvl w:val="0"/>
    </w:pPr>
    <w:rPr>
      <w:b w:val="0"/>
      <w:bCs w:val="0"/>
      <w:lang w:val="tr-TR"/>
    </w:rPr>
  </w:style>
  <w:style w:type="paragraph" w:styleId="Balk2">
    <w:name w:val="heading 2"/>
    <w:basedOn w:val="Normal"/>
    <w:next w:val="Normal"/>
    <w:qFormat/>
    <w:rsid w:val="001F728F"/>
    <w:pPr>
      <w:keepNext/>
      <w:outlineLvl w:val="1"/>
    </w:pPr>
    <w:rPr>
      <w:b w:val="0"/>
      <w:bCs w:val="0"/>
      <w:sz w:val="56"/>
      <w:lang w:val="tr-TR"/>
    </w:rPr>
  </w:style>
  <w:style w:type="paragraph" w:styleId="Balk3">
    <w:name w:val="heading 3"/>
    <w:basedOn w:val="Normal"/>
    <w:next w:val="Normal"/>
    <w:qFormat/>
    <w:rsid w:val="001F728F"/>
    <w:pPr>
      <w:keepNext/>
      <w:ind w:left="113" w:right="113"/>
      <w:jc w:val="center"/>
      <w:outlineLvl w:val="2"/>
    </w:pPr>
    <w:rPr>
      <w:rFonts w:ascii="Arial" w:hAnsi="Arial" w:cs="Arial"/>
      <w:b w:val="0"/>
      <w:bCs w:val="0"/>
      <w:sz w:val="20"/>
      <w:lang w:val="tr-TR"/>
    </w:rPr>
  </w:style>
  <w:style w:type="paragraph" w:styleId="Balk4">
    <w:name w:val="heading 4"/>
    <w:basedOn w:val="Normal"/>
    <w:next w:val="Normal"/>
    <w:qFormat/>
    <w:rsid w:val="001F728F"/>
    <w:pPr>
      <w:keepNext/>
      <w:outlineLvl w:val="3"/>
    </w:pPr>
    <w:rPr>
      <w:rFonts w:ascii="Arial" w:hAnsi="Arial" w:cs="Arial"/>
      <w:b w:val="0"/>
      <w:bCs w:val="0"/>
      <w:sz w:val="22"/>
      <w:lang w:val="tr-TR"/>
    </w:rPr>
  </w:style>
  <w:style w:type="paragraph" w:styleId="Balk5">
    <w:name w:val="heading 5"/>
    <w:basedOn w:val="Normal"/>
    <w:next w:val="Normal"/>
    <w:qFormat/>
    <w:rsid w:val="00275C20"/>
    <w:pPr>
      <w:spacing w:before="240" w:after="60"/>
      <w:outlineLvl w:val="4"/>
    </w:pPr>
    <w:rPr>
      <w:i/>
      <w:iCs/>
      <w:sz w:val="26"/>
      <w:szCs w:val="26"/>
    </w:rPr>
  </w:style>
  <w:style w:type="paragraph" w:styleId="Balk6">
    <w:name w:val="heading 6"/>
    <w:basedOn w:val="Normal"/>
    <w:next w:val="Normal"/>
    <w:qFormat/>
    <w:rsid w:val="00275C20"/>
    <w:pPr>
      <w:keepNext/>
      <w:tabs>
        <w:tab w:val="left" w:pos="720"/>
        <w:tab w:val="left" w:pos="1440"/>
        <w:tab w:val="left" w:pos="2160"/>
        <w:tab w:val="left" w:pos="2880"/>
        <w:tab w:val="left" w:pos="3600"/>
        <w:tab w:val="left" w:pos="4320"/>
      </w:tabs>
      <w:jc w:val="center"/>
      <w:outlineLvl w:val="5"/>
    </w:pPr>
    <w:rPr>
      <w:rFonts w:ascii="Arial" w:hAnsi="Arial" w:cs="Arial"/>
      <w:sz w:val="20"/>
      <w:u w:val="single"/>
      <w:lang w:val="tr-TR"/>
    </w:rPr>
  </w:style>
  <w:style w:type="paragraph" w:styleId="Balk7">
    <w:name w:val="heading 7"/>
    <w:basedOn w:val="Normal"/>
    <w:next w:val="Normal"/>
    <w:qFormat/>
    <w:rsid w:val="00275C20"/>
    <w:pPr>
      <w:keepNext/>
      <w:tabs>
        <w:tab w:val="left" w:pos="720"/>
        <w:tab w:val="left" w:pos="1440"/>
        <w:tab w:val="left" w:pos="2160"/>
        <w:tab w:val="left" w:pos="2880"/>
        <w:tab w:val="left" w:pos="3600"/>
        <w:tab w:val="left" w:pos="4320"/>
      </w:tabs>
      <w:outlineLvl w:val="6"/>
    </w:pPr>
    <w:rPr>
      <w:rFonts w:ascii="Arial" w:hAnsi="Arial" w:cs="Arial"/>
      <w:bCs w:val="0"/>
      <w:sz w:val="22"/>
      <w:szCs w:val="20"/>
      <w:lang w:val="fr-FR"/>
    </w:rPr>
  </w:style>
  <w:style w:type="paragraph" w:styleId="Balk8">
    <w:name w:val="heading 8"/>
    <w:basedOn w:val="Normal"/>
    <w:next w:val="Normal"/>
    <w:qFormat/>
    <w:rsid w:val="00275C20"/>
    <w:pPr>
      <w:keepNext/>
      <w:jc w:val="center"/>
      <w:outlineLvl w:val="7"/>
    </w:pPr>
    <w:rPr>
      <w:rFonts w:ascii="Arial" w:hAnsi="Arial" w:cs="Arial"/>
      <w:sz w:val="30"/>
      <w:szCs w:val="30"/>
      <w:lang w:val="tr-TR"/>
    </w:rPr>
  </w:style>
  <w:style w:type="paragraph" w:styleId="Balk9">
    <w:name w:val="heading 9"/>
    <w:basedOn w:val="Normal"/>
    <w:next w:val="Normal"/>
    <w:qFormat/>
    <w:rsid w:val="00275C20"/>
    <w:pPr>
      <w:keepNext/>
      <w:jc w:val="both"/>
      <w:outlineLvl w:val="8"/>
    </w:pPr>
    <w:rPr>
      <w:rFonts w:ascii="Arial" w:hAnsi="Arial" w:cs="Arial"/>
      <w:b w:val="0"/>
      <w:bCs w:val="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bilgi1">
    <w:name w:val="Üstbilgi1"/>
    <w:basedOn w:val="Normal"/>
    <w:link w:val="stbilgiChar"/>
    <w:rsid w:val="001F728F"/>
    <w:pPr>
      <w:tabs>
        <w:tab w:val="center" w:pos="4536"/>
        <w:tab w:val="right" w:pos="9072"/>
      </w:tabs>
    </w:pPr>
  </w:style>
  <w:style w:type="paragraph" w:customStyle="1" w:styleId="Altbilgi1">
    <w:name w:val="Altbilgi1"/>
    <w:basedOn w:val="Normal"/>
    <w:link w:val="AltbilgiChar"/>
    <w:rsid w:val="001F728F"/>
    <w:pPr>
      <w:tabs>
        <w:tab w:val="center" w:pos="4536"/>
        <w:tab w:val="right" w:pos="9072"/>
      </w:tabs>
    </w:pPr>
  </w:style>
  <w:style w:type="paragraph" w:styleId="GvdeMetni">
    <w:name w:val="Body Text"/>
    <w:basedOn w:val="Normal"/>
    <w:rsid w:val="001F728F"/>
    <w:pPr>
      <w:jc w:val="right"/>
    </w:pPr>
    <w:rPr>
      <w:sz w:val="52"/>
      <w:lang w:val="tr-TR"/>
    </w:rPr>
  </w:style>
  <w:style w:type="paragraph" w:styleId="GvdeMetni2">
    <w:name w:val="Body Text 2"/>
    <w:basedOn w:val="Normal"/>
    <w:rsid w:val="001F728F"/>
    <w:rPr>
      <w:szCs w:val="20"/>
      <w:lang w:val="tr-TR" w:eastAsia="tr-TR"/>
    </w:rPr>
  </w:style>
  <w:style w:type="paragraph" w:styleId="GvdeMetniGirintisi">
    <w:name w:val="Body Text Indent"/>
    <w:basedOn w:val="Normal"/>
    <w:rsid w:val="001F728F"/>
    <w:pPr>
      <w:ind w:firstLine="426"/>
    </w:pPr>
    <w:rPr>
      <w:szCs w:val="20"/>
      <w:lang w:val="tr-TR"/>
    </w:rPr>
  </w:style>
  <w:style w:type="paragraph" w:styleId="GvdeMetni3">
    <w:name w:val="Body Text 3"/>
    <w:basedOn w:val="Normal"/>
    <w:rsid w:val="001F728F"/>
    <w:pPr>
      <w:jc w:val="center"/>
    </w:pPr>
    <w:rPr>
      <w:rFonts w:ascii="Arial" w:hAnsi="Arial" w:cs="Arial"/>
      <w:b w:val="0"/>
      <w:bCs w:val="0"/>
      <w:sz w:val="20"/>
      <w:szCs w:val="20"/>
      <w:lang w:val="tr-TR" w:eastAsia="tr-TR"/>
    </w:rPr>
  </w:style>
  <w:style w:type="character" w:styleId="SayfaNumaras">
    <w:name w:val="page number"/>
    <w:basedOn w:val="VarsaylanParagrafYazTipi"/>
    <w:rsid w:val="001F728F"/>
  </w:style>
  <w:style w:type="character" w:styleId="Kpr">
    <w:name w:val="Hyperlink"/>
    <w:rsid w:val="001F728F"/>
    <w:rPr>
      <w:color w:val="0000FF"/>
      <w:u w:val="single"/>
    </w:rPr>
  </w:style>
  <w:style w:type="character" w:styleId="zlenenKpr">
    <w:name w:val="FollowedHyperlink"/>
    <w:rsid w:val="001F728F"/>
    <w:rPr>
      <w:color w:val="800080"/>
      <w:u w:val="single"/>
    </w:rPr>
  </w:style>
  <w:style w:type="paragraph" w:styleId="Dizin1">
    <w:name w:val="index 1"/>
    <w:basedOn w:val="Normal"/>
    <w:next w:val="Normal"/>
    <w:autoRedefine/>
    <w:semiHidden/>
    <w:rsid w:val="00275C20"/>
    <w:pPr>
      <w:tabs>
        <w:tab w:val="right" w:leader="dot" w:pos="9360"/>
      </w:tabs>
      <w:suppressAutoHyphens/>
      <w:spacing w:line="240" w:lineRule="atLeast"/>
      <w:ind w:left="1440" w:right="720" w:hanging="1440"/>
    </w:pPr>
  </w:style>
  <w:style w:type="paragraph" w:styleId="Dizin2">
    <w:name w:val="index 2"/>
    <w:basedOn w:val="Normal"/>
    <w:next w:val="Normal"/>
    <w:autoRedefine/>
    <w:semiHidden/>
    <w:rsid w:val="00275C20"/>
    <w:pPr>
      <w:tabs>
        <w:tab w:val="right" w:leader="dot" w:pos="9360"/>
      </w:tabs>
      <w:suppressAutoHyphens/>
      <w:spacing w:line="240" w:lineRule="atLeast"/>
      <w:ind w:left="1440" w:right="720" w:hanging="720"/>
    </w:pPr>
  </w:style>
  <w:style w:type="paragraph" w:styleId="T1">
    <w:name w:val="toc 1"/>
    <w:basedOn w:val="Normal"/>
    <w:next w:val="Normal"/>
    <w:autoRedefine/>
    <w:semiHidden/>
    <w:rsid w:val="00275C20"/>
    <w:pPr>
      <w:tabs>
        <w:tab w:val="right" w:leader="dot" w:pos="9360"/>
      </w:tabs>
      <w:suppressAutoHyphens/>
      <w:spacing w:before="480" w:line="240" w:lineRule="atLeast"/>
      <w:ind w:left="720" w:right="720" w:hanging="720"/>
    </w:pPr>
  </w:style>
  <w:style w:type="paragraph" w:styleId="T2">
    <w:name w:val="toc 2"/>
    <w:basedOn w:val="Normal"/>
    <w:next w:val="Normal"/>
    <w:autoRedefine/>
    <w:semiHidden/>
    <w:rsid w:val="00275C20"/>
    <w:pPr>
      <w:tabs>
        <w:tab w:val="right" w:leader="dot" w:pos="9360"/>
      </w:tabs>
      <w:suppressAutoHyphens/>
      <w:spacing w:line="240" w:lineRule="atLeast"/>
      <w:ind w:left="1440" w:right="720" w:hanging="720"/>
    </w:pPr>
  </w:style>
  <w:style w:type="paragraph" w:styleId="T3">
    <w:name w:val="toc 3"/>
    <w:basedOn w:val="Normal"/>
    <w:next w:val="Normal"/>
    <w:autoRedefine/>
    <w:semiHidden/>
    <w:rsid w:val="00275C20"/>
    <w:pPr>
      <w:tabs>
        <w:tab w:val="right" w:leader="dot" w:pos="9360"/>
      </w:tabs>
      <w:suppressAutoHyphens/>
      <w:spacing w:line="240" w:lineRule="atLeast"/>
      <w:ind w:left="2160" w:right="720" w:hanging="720"/>
    </w:pPr>
  </w:style>
  <w:style w:type="paragraph" w:styleId="T4">
    <w:name w:val="toc 4"/>
    <w:basedOn w:val="Normal"/>
    <w:next w:val="Normal"/>
    <w:autoRedefine/>
    <w:semiHidden/>
    <w:rsid w:val="00275C20"/>
    <w:pPr>
      <w:tabs>
        <w:tab w:val="right" w:leader="dot" w:pos="9360"/>
      </w:tabs>
      <w:suppressAutoHyphens/>
      <w:spacing w:line="240" w:lineRule="atLeast"/>
      <w:ind w:left="2880" w:right="720" w:hanging="720"/>
    </w:pPr>
  </w:style>
  <w:style w:type="paragraph" w:styleId="T5">
    <w:name w:val="toc 5"/>
    <w:basedOn w:val="Normal"/>
    <w:next w:val="Normal"/>
    <w:autoRedefine/>
    <w:semiHidden/>
    <w:rsid w:val="00275C20"/>
    <w:pPr>
      <w:tabs>
        <w:tab w:val="right" w:leader="dot" w:pos="9360"/>
      </w:tabs>
      <w:suppressAutoHyphens/>
      <w:spacing w:line="240" w:lineRule="atLeast"/>
      <w:ind w:left="3600" w:right="720" w:hanging="720"/>
    </w:pPr>
  </w:style>
  <w:style w:type="paragraph" w:styleId="T6">
    <w:name w:val="toc 6"/>
    <w:basedOn w:val="Normal"/>
    <w:next w:val="Normal"/>
    <w:autoRedefine/>
    <w:semiHidden/>
    <w:rsid w:val="00275C20"/>
    <w:pPr>
      <w:tabs>
        <w:tab w:val="right" w:pos="9360"/>
      </w:tabs>
      <w:suppressAutoHyphens/>
      <w:spacing w:line="240" w:lineRule="atLeast"/>
      <w:ind w:left="720" w:hanging="720"/>
    </w:pPr>
  </w:style>
  <w:style w:type="paragraph" w:styleId="T7">
    <w:name w:val="toc 7"/>
    <w:basedOn w:val="Normal"/>
    <w:next w:val="Normal"/>
    <w:autoRedefine/>
    <w:semiHidden/>
    <w:rsid w:val="00275C20"/>
    <w:pPr>
      <w:suppressAutoHyphens/>
      <w:spacing w:line="240" w:lineRule="atLeast"/>
      <w:ind w:left="720" w:hanging="720"/>
    </w:pPr>
  </w:style>
  <w:style w:type="paragraph" w:styleId="T8">
    <w:name w:val="toc 8"/>
    <w:basedOn w:val="Normal"/>
    <w:next w:val="Normal"/>
    <w:autoRedefine/>
    <w:semiHidden/>
    <w:rsid w:val="00275C20"/>
    <w:pPr>
      <w:tabs>
        <w:tab w:val="right" w:pos="9360"/>
      </w:tabs>
      <w:suppressAutoHyphens/>
      <w:spacing w:line="240" w:lineRule="atLeast"/>
      <w:ind w:left="720" w:hanging="720"/>
    </w:pPr>
  </w:style>
  <w:style w:type="paragraph" w:styleId="T9">
    <w:name w:val="toc 9"/>
    <w:basedOn w:val="Normal"/>
    <w:next w:val="Normal"/>
    <w:autoRedefine/>
    <w:semiHidden/>
    <w:rsid w:val="00275C20"/>
    <w:pPr>
      <w:tabs>
        <w:tab w:val="right" w:leader="dot" w:pos="9360"/>
      </w:tabs>
      <w:suppressAutoHyphens/>
      <w:spacing w:line="240" w:lineRule="atLeast"/>
      <w:ind w:left="720" w:hanging="720"/>
    </w:pPr>
  </w:style>
  <w:style w:type="paragraph" w:styleId="DipnotMetni">
    <w:name w:val="footnote text"/>
    <w:basedOn w:val="Normal"/>
    <w:semiHidden/>
    <w:rsid w:val="00275C20"/>
    <w:rPr>
      <w:b w:val="0"/>
      <w:bCs w:val="0"/>
    </w:rPr>
  </w:style>
  <w:style w:type="paragraph" w:styleId="ResimYazs">
    <w:name w:val="caption"/>
    <w:basedOn w:val="Normal"/>
    <w:next w:val="Normal"/>
    <w:qFormat/>
    <w:rsid w:val="00275C20"/>
    <w:rPr>
      <w:b w:val="0"/>
      <w:bCs w:val="0"/>
    </w:rPr>
  </w:style>
  <w:style w:type="paragraph" w:customStyle="1" w:styleId="SonnotMetni1">
    <w:name w:val="Sonnot Metni1"/>
    <w:basedOn w:val="Normal"/>
    <w:semiHidden/>
    <w:rsid w:val="00275C20"/>
    <w:rPr>
      <w:b w:val="0"/>
      <w:bCs w:val="0"/>
    </w:rPr>
  </w:style>
  <w:style w:type="paragraph" w:styleId="KaynakaBal">
    <w:name w:val="toa heading"/>
    <w:basedOn w:val="Normal"/>
    <w:next w:val="Normal"/>
    <w:semiHidden/>
    <w:rsid w:val="00275C20"/>
    <w:pPr>
      <w:tabs>
        <w:tab w:val="right" w:pos="9360"/>
      </w:tabs>
      <w:suppressAutoHyphens/>
      <w:spacing w:line="240" w:lineRule="atLeast"/>
    </w:pPr>
  </w:style>
  <w:style w:type="paragraph" w:styleId="KonuBal">
    <w:name w:val="Title"/>
    <w:basedOn w:val="Normal"/>
    <w:qFormat/>
    <w:rsid w:val="00275C20"/>
    <w:pPr>
      <w:widowControl/>
      <w:autoSpaceDE/>
      <w:autoSpaceDN/>
      <w:adjustRightInd/>
      <w:jc w:val="center"/>
    </w:pPr>
    <w:rPr>
      <w:rFonts w:ascii="Tahoma" w:hAnsi="Tahoma" w:cs="Tahoma"/>
      <w:bCs w:val="0"/>
      <w:lang w:val="tr-TR" w:eastAsia="tr-TR"/>
    </w:rPr>
  </w:style>
  <w:style w:type="paragraph" w:styleId="GvdeMetniGirintisi2">
    <w:name w:val="Body Text Indent 2"/>
    <w:basedOn w:val="Normal"/>
    <w:rsid w:val="00275C20"/>
    <w:pPr>
      <w:ind w:left="697" w:hanging="697"/>
    </w:pPr>
    <w:rPr>
      <w:rFonts w:ascii="Arial" w:hAnsi="Arial" w:cs="Arial"/>
      <w:b w:val="0"/>
      <w:bCs w:val="0"/>
      <w:sz w:val="20"/>
      <w:szCs w:val="20"/>
      <w:lang w:val="tr-TR"/>
    </w:rPr>
  </w:style>
  <w:style w:type="paragraph" w:styleId="GvdeMetniGirintisi3">
    <w:name w:val="Body Text Indent 3"/>
    <w:basedOn w:val="Normal"/>
    <w:rsid w:val="00275C20"/>
    <w:pPr>
      <w:ind w:left="720"/>
    </w:pPr>
    <w:rPr>
      <w:rFonts w:ascii="Arial" w:hAnsi="Arial" w:cs="Arial"/>
      <w:b w:val="0"/>
      <w:bCs w:val="0"/>
      <w:sz w:val="22"/>
      <w:szCs w:val="20"/>
      <w:lang w:val="tr-TR"/>
    </w:rPr>
  </w:style>
  <w:style w:type="paragraph" w:styleId="bekMetni">
    <w:name w:val="Block Text"/>
    <w:basedOn w:val="Normal"/>
    <w:rsid w:val="00275C20"/>
    <w:pPr>
      <w:widowControl/>
      <w:autoSpaceDE/>
      <w:autoSpaceDN/>
      <w:adjustRightInd/>
      <w:ind w:left="113" w:right="57"/>
      <w:jc w:val="both"/>
    </w:pPr>
    <w:rPr>
      <w:rFonts w:ascii="Arial" w:hAnsi="Arial" w:cs="Arial"/>
      <w:b w:val="0"/>
      <w:bCs w:val="0"/>
      <w:noProof/>
      <w:sz w:val="22"/>
    </w:rPr>
  </w:style>
  <w:style w:type="paragraph" w:styleId="BalonMetni">
    <w:name w:val="Balloon Text"/>
    <w:basedOn w:val="Normal"/>
    <w:semiHidden/>
    <w:rsid w:val="00275C20"/>
    <w:rPr>
      <w:rFonts w:ascii="Tahoma" w:hAnsi="Tahoma" w:cs="Tahoma"/>
      <w:sz w:val="16"/>
      <w:szCs w:val="16"/>
    </w:rPr>
  </w:style>
  <w:style w:type="paragraph" w:customStyle="1" w:styleId="5SaPrg">
    <w:name w:val="5Sað Prg"/>
    <w:rsid w:val="00275C20"/>
    <w:pPr>
      <w:widowControl w:val="0"/>
      <w:tabs>
        <w:tab w:val="left" w:pos="720"/>
        <w:tab w:val="left" w:pos="1440"/>
        <w:tab w:val="left" w:pos="2160"/>
      </w:tabs>
      <w:autoSpaceDE w:val="0"/>
      <w:autoSpaceDN w:val="0"/>
      <w:adjustRightInd w:val="0"/>
      <w:ind w:left="2809" w:hanging="5051"/>
      <w:jc w:val="both"/>
    </w:pPr>
    <w:rPr>
      <w:rFonts w:ascii="Courier 10cpi" w:hAnsi="Courier 10cpi"/>
      <w:szCs w:val="24"/>
      <w:lang w:eastAsia="en-US"/>
    </w:rPr>
  </w:style>
  <w:style w:type="paragraph" w:customStyle="1" w:styleId="1AutoList1">
    <w:name w:val="1AutoList1"/>
    <w:rsid w:val="00275C20"/>
    <w:pPr>
      <w:widowControl w:val="0"/>
      <w:tabs>
        <w:tab w:val="left" w:pos="720"/>
      </w:tabs>
      <w:autoSpaceDE w:val="0"/>
      <w:autoSpaceDN w:val="0"/>
      <w:adjustRightInd w:val="0"/>
      <w:ind w:left="720" w:hanging="720"/>
      <w:jc w:val="both"/>
    </w:pPr>
    <w:rPr>
      <w:rFonts w:ascii="Univers" w:hAnsi="Univers"/>
      <w:sz w:val="24"/>
      <w:szCs w:val="24"/>
      <w:lang w:val="en-US" w:eastAsia="en-US"/>
    </w:rPr>
  </w:style>
  <w:style w:type="paragraph" w:customStyle="1" w:styleId="Style0">
    <w:name w:val="Style0"/>
    <w:rsid w:val="00275C20"/>
    <w:pPr>
      <w:autoSpaceDE w:val="0"/>
      <w:autoSpaceDN w:val="0"/>
      <w:adjustRightInd w:val="0"/>
    </w:pPr>
    <w:rPr>
      <w:rFonts w:ascii="MS Sans Serif" w:hAnsi="MS Sans Serif"/>
      <w:szCs w:val="24"/>
      <w:lang w:val="en-US" w:eastAsia="en-US"/>
    </w:rPr>
  </w:style>
  <w:style w:type="paragraph" w:customStyle="1" w:styleId="xl25">
    <w:name w:val="xl25"/>
    <w:basedOn w:val="Normal"/>
    <w:rsid w:val="00275C20"/>
    <w:pPr>
      <w:widowControl/>
      <w:autoSpaceDE/>
      <w:autoSpaceDN/>
      <w:adjustRightInd/>
      <w:spacing w:before="100" w:beforeAutospacing="1" w:after="100" w:afterAutospacing="1"/>
    </w:pPr>
    <w:rPr>
      <w:rFonts w:ascii="Arial" w:hAnsi="Arial" w:cs="Arial"/>
      <w:lang w:val="tr-TR" w:eastAsia="tr-TR"/>
    </w:rPr>
  </w:style>
  <w:style w:type="paragraph" w:customStyle="1" w:styleId="FR1">
    <w:name w:val="FR1"/>
    <w:rsid w:val="00275C20"/>
    <w:pPr>
      <w:widowControl w:val="0"/>
      <w:autoSpaceDE w:val="0"/>
      <w:autoSpaceDN w:val="0"/>
      <w:adjustRightInd w:val="0"/>
      <w:spacing w:before="220"/>
    </w:pPr>
    <w:rPr>
      <w:sz w:val="22"/>
      <w:szCs w:val="22"/>
    </w:rPr>
  </w:style>
  <w:style w:type="paragraph" w:customStyle="1" w:styleId="Tabletext">
    <w:name w:val="Table text"/>
    <w:basedOn w:val="Normal"/>
    <w:rsid w:val="00275C20"/>
    <w:pPr>
      <w:widowControl/>
      <w:autoSpaceDE/>
      <w:autoSpaceDN/>
      <w:adjustRightInd/>
      <w:spacing w:after="40"/>
    </w:pPr>
    <w:rPr>
      <w:rFonts w:ascii="Times New Roman" w:hAnsi="Times New Roman" w:cs="Cordia New"/>
      <w:b w:val="0"/>
      <w:bCs w:val="0"/>
      <w:noProof/>
      <w:sz w:val="28"/>
      <w:szCs w:val="28"/>
    </w:rPr>
  </w:style>
  <w:style w:type="paragraph" w:styleId="ListeParagraf">
    <w:name w:val="List Paragraph"/>
    <w:basedOn w:val="Normal"/>
    <w:uiPriority w:val="34"/>
    <w:qFormat/>
    <w:rsid w:val="00275C20"/>
    <w:pPr>
      <w:widowControl/>
      <w:autoSpaceDE/>
      <w:autoSpaceDN/>
      <w:adjustRightInd/>
      <w:spacing w:before="100" w:beforeAutospacing="1" w:after="100" w:afterAutospacing="1"/>
    </w:pPr>
    <w:rPr>
      <w:rFonts w:ascii="Times New Roman" w:hAnsi="Times New Roman"/>
      <w:b w:val="0"/>
      <w:bCs w:val="0"/>
      <w:lang w:val="tr-TR" w:eastAsia="zh-CN"/>
    </w:rPr>
  </w:style>
  <w:style w:type="character" w:customStyle="1" w:styleId="SonnotBavurusu1">
    <w:name w:val="Sonnot Başvurusu1"/>
    <w:semiHidden/>
    <w:rsid w:val="00275C20"/>
    <w:rPr>
      <w:vertAlign w:val="superscript"/>
    </w:rPr>
  </w:style>
  <w:style w:type="character" w:customStyle="1" w:styleId="EquationCaption">
    <w:name w:val="_Equation Caption"/>
    <w:rsid w:val="00275C20"/>
  </w:style>
  <w:style w:type="table" w:styleId="TabloKlavuzu">
    <w:name w:val="Table Grid"/>
    <w:basedOn w:val="NormalTablo"/>
    <w:rsid w:val="00275C2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cxspilk">
    <w:name w:val="listeparagrafcxspilk"/>
    <w:basedOn w:val="Normal"/>
    <w:rsid w:val="00275C20"/>
    <w:pPr>
      <w:widowControl/>
      <w:autoSpaceDE/>
      <w:autoSpaceDN/>
      <w:adjustRightInd/>
      <w:spacing w:before="100" w:beforeAutospacing="1" w:after="100" w:afterAutospacing="1"/>
    </w:pPr>
    <w:rPr>
      <w:rFonts w:ascii="Times New Roman" w:hAnsi="Times New Roman"/>
      <w:b w:val="0"/>
      <w:bCs w:val="0"/>
      <w:lang w:val="tr-TR" w:eastAsia="tr-TR" w:bidi="th-TH"/>
    </w:rPr>
  </w:style>
  <w:style w:type="paragraph" w:customStyle="1" w:styleId="listeparagrafcxsporta">
    <w:name w:val="listeparagrafcxsporta"/>
    <w:basedOn w:val="Normal"/>
    <w:rsid w:val="00275C20"/>
    <w:pPr>
      <w:widowControl/>
      <w:autoSpaceDE/>
      <w:autoSpaceDN/>
      <w:adjustRightInd/>
      <w:spacing w:before="100" w:beforeAutospacing="1" w:after="100" w:afterAutospacing="1"/>
    </w:pPr>
    <w:rPr>
      <w:rFonts w:ascii="Times New Roman" w:hAnsi="Times New Roman"/>
      <w:b w:val="0"/>
      <w:bCs w:val="0"/>
      <w:lang w:val="tr-TR" w:eastAsia="tr-TR" w:bidi="th-TH"/>
    </w:rPr>
  </w:style>
  <w:style w:type="paragraph" w:customStyle="1" w:styleId="listeparagrafcxspson">
    <w:name w:val="listeparagrafcxspson"/>
    <w:basedOn w:val="Normal"/>
    <w:rsid w:val="00275C20"/>
    <w:pPr>
      <w:widowControl/>
      <w:autoSpaceDE/>
      <w:autoSpaceDN/>
      <w:adjustRightInd/>
      <w:spacing w:before="100" w:beforeAutospacing="1" w:after="100" w:afterAutospacing="1"/>
    </w:pPr>
    <w:rPr>
      <w:rFonts w:ascii="Times New Roman" w:hAnsi="Times New Roman"/>
      <w:b w:val="0"/>
      <w:bCs w:val="0"/>
      <w:lang w:val="tr-TR" w:eastAsia="tr-TR" w:bidi="th-TH"/>
    </w:rPr>
  </w:style>
  <w:style w:type="paragraph" w:styleId="NormalWeb">
    <w:name w:val="Normal (Web)"/>
    <w:basedOn w:val="Normal"/>
    <w:uiPriority w:val="99"/>
    <w:rsid w:val="00B5129D"/>
    <w:pPr>
      <w:widowControl/>
      <w:autoSpaceDE/>
      <w:autoSpaceDN/>
      <w:adjustRightInd/>
      <w:spacing w:before="100" w:beforeAutospacing="1" w:after="100" w:afterAutospacing="1"/>
    </w:pPr>
    <w:rPr>
      <w:rFonts w:ascii="Times New Roman" w:hAnsi="Times New Roman"/>
      <w:b w:val="0"/>
      <w:bCs w:val="0"/>
      <w:lang w:val="tr-TR" w:eastAsia="tr-TR"/>
    </w:rPr>
  </w:style>
  <w:style w:type="character" w:styleId="Gl">
    <w:name w:val="Strong"/>
    <w:qFormat/>
    <w:rsid w:val="00B5129D"/>
    <w:rPr>
      <w:b/>
      <w:bCs/>
    </w:rPr>
  </w:style>
  <w:style w:type="character" w:customStyle="1" w:styleId="AltbilgiChar">
    <w:name w:val="Altbilgi Char"/>
    <w:link w:val="Altbilgi1"/>
    <w:rsid w:val="00990FF0"/>
    <w:rPr>
      <w:rFonts w:ascii="Courier" w:hAnsi="Courier"/>
      <w:b/>
      <w:bCs/>
      <w:sz w:val="24"/>
      <w:szCs w:val="24"/>
      <w:lang w:val="en-US" w:eastAsia="en-US"/>
    </w:rPr>
  </w:style>
  <w:style w:type="character" w:customStyle="1" w:styleId="stbilgiChar">
    <w:name w:val="Üstbilgi Char"/>
    <w:aliases w:val=" Char Char"/>
    <w:link w:val="stbilgi1"/>
    <w:rsid w:val="000D2709"/>
    <w:rPr>
      <w:rFonts w:ascii="Courier" w:hAnsi="Courier"/>
      <w:b/>
      <w:bCs/>
      <w:sz w:val="24"/>
      <w:szCs w:val="24"/>
      <w:lang w:val="en-US" w:eastAsia="en-US"/>
    </w:rPr>
  </w:style>
  <w:style w:type="table" w:customStyle="1" w:styleId="TableGrid1">
    <w:name w:val="Table Grid1"/>
    <w:basedOn w:val="NormalTablo"/>
    <w:next w:val="TabloKlavuzu"/>
    <w:rsid w:val="00B629B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0"/>
    <w:unhideWhenUsed/>
    <w:rsid w:val="00137A78"/>
    <w:pPr>
      <w:tabs>
        <w:tab w:val="center" w:pos="4536"/>
        <w:tab w:val="right" w:pos="9072"/>
      </w:tabs>
    </w:pPr>
  </w:style>
  <w:style w:type="character" w:customStyle="1" w:styleId="AltBilgiChar0">
    <w:name w:val="Alt Bilgi Char"/>
    <w:basedOn w:val="VarsaylanParagrafYazTipi"/>
    <w:link w:val="AltBilgi"/>
    <w:rsid w:val="00137A78"/>
    <w:rPr>
      <w:rFonts w:ascii="Courier" w:hAnsi="Courier"/>
      <w:b/>
      <w:bCs/>
      <w:sz w:val="24"/>
      <w:szCs w:val="24"/>
      <w:lang w:val="en-US" w:eastAsia="en-US"/>
    </w:rPr>
  </w:style>
  <w:style w:type="paragraph" w:styleId="stBilgi">
    <w:name w:val="header"/>
    <w:basedOn w:val="Normal"/>
    <w:link w:val="stBilgiChar0"/>
    <w:unhideWhenUsed/>
    <w:rsid w:val="00137A78"/>
    <w:pPr>
      <w:tabs>
        <w:tab w:val="center" w:pos="4536"/>
        <w:tab w:val="right" w:pos="9072"/>
      </w:tabs>
    </w:pPr>
  </w:style>
  <w:style w:type="character" w:customStyle="1" w:styleId="stBilgiChar0">
    <w:name w:val="Üst Bilgi Char"/>
    <w:basedOn w:val="VarsaylanParagrafYazTipi"/>
    <w:link w:val="stBilgi"/>
    <w:rsid w:val="00137A78"/>
    <w:rPr>
      <w:rFonts w:ascii="Courier" w:hAnsi="Courier"/>
      <w:b/>
      <w:bCs/>
      <w:sz w:val="24"/>
      <w:szCs w:val="24"/>
      <w:lang w:val="en-US" w:eastAsia="en-US"/>
    </w:rPr>
  </w:style>
  <w:style w:type="paragraph" w:customStyle="1" w:styleId="Char">
    <w:name w:val="Char"/>
    <w:basedOn w:val="Normal"/>
    <w:next w:val="stBilgi"/>
    <w:rsid w:val="00195CBD"/>
    <w:pPr>
      <w:tabs>
        <w:tab w:val="center" w:pos="4536"/>
        <w:tab w:val="right" w:pos="9072"/>
      </w:tabs>
    </w:pPr>
  </w:style>
  <w:style w:type="paragraph" w:customStyle="1" w:styleId="pf0">
    <w:name w:val="pf0"/>
    <w:basedOn w:val="Normal"/>
    <w:rsid w:val="008F26BD"/>
    <w:pPr>
      <w:widowControl/>
      <w:autoSpaceDE/>
      <w:autoSpaceDN/>
      <w:adjustRightInd/>
      <w:spacing w:before="100" w:beforeAutospacing="1" w:after="100" w:afterAutospacing="1"/>
    </w:pPr>
    <w:rPr>
      <w:rFonts w:ascii="Times New Roman" w:hAnsi="Times New Roman"/>
      <w:b w:val="0"/>
      <w:bCs w:val="0"/>
      <w:lang w:val="tr-TR" w:eastAsia="tr-TR"/>
    </w:rPr>
  </w:style>
  <w:style w:type="character" w:customStyle="1" w:styleId="cf01">
    <w:name w:val="cf01"/>
    <w:basedOn w:val="VarsaylanParagrafYazTipi"/>
    <w:rsid w:val="008F26BD"/>
    <w:rPr>
      <w:rFonts w:ascii="Tahoma" w:hAnsi="Tahoma" w:cs="Tahoma" w:hint="default"/>
      <w:b/>
      <w:bCs/>
      <w:sz w:val="18"/>
      <w:szCs w:val="18"/>
    </w:rPr>
  </w:style>
  <w:style w:type="character" w:customStyle="1" w:styleId="cf11">
    <w:name w:val="cf11"/>
    <w:basedOn w:val="VarsaylanParagrafYazTipi"/>
    <w:rsid w:val="008F26BD"/>
    <w:rPr>
      <w:rFonts w:ascii="Tahoma" w:hAnsi="Tahoma" w:cs="Tahoma" w:hint="default"/>
      <w:color w:val="444444"/>
      <w:sz w:val="18"/>
      <w:szCs w:val="18"/>
    </w:rPr>
  </w:style>
  <w:style w:type="paragraph" w:customStyle="1" w:styleId="a">
    <w:basedOn w:val="Normal"/>
    <w:next w:val="stBilgi"/>
    <w:rsid w:val="00727A2C"/>
    <w:pPr>
      <w:widowControl/>
      <w:tabs>
        <w:tab w:val="center" w:pos="4153"/>
        <w:tab w:val="right" w:pos="8306"/>
      </w:tabs>
      <w:autoSpaceDE/>
      <w:autoSpaceDN/>
      <w:adjustRightInd/>
    </w:pPr>
    <w:rPr>
      <w:rFonts w:ascii="Times New Roman" w:hAnsi="Times New Roman"/>
      <w:b w:val="0"/>
      <w:bCs w:val="0"/>
      <w:lang w:val="tr-TR" w:eastAsia="tr-TR"/>
    </w:rPr>
  </w:style>
  <w:style w:type="paragraph" w:customStyle="1" w:styleId="stbilgi0">
    <w:name w:val="Üstbilgi"/>
    <w:basedOn w:val="Normal"/>
    <w:rsid w:val="00F33B0E"/>
    <w:pPr>
      <w:widowControl/>
      <w:tabs>
        <w:tab w:val="center" w:pos="4153"/>
        <w:tab w:val="right" w:pos="8306"/>
      </w:tabs>
      <w:autoSpaceDE/>
      <w:autoSpaceDN/>
      <w:adjustRightInd/>
      <w:spacing w:before="60" w:after="60"/>
    </w:pPr>
    <w:rPr>
      <w:rFonts w:ascii="Times New Roman" w:hAnsi="Times New Roman"/>
      <w:b w:val="0"/>
      <w:bCs w:val="0"/>
      <w:szCs w:val="20"/>
      <w:lang w:val="en-AU" w:eastAsia="tr-TR"/>
    </w:rPr>
  </w:style>
  <w:style w:type="paragraph" w:customStyle="1" w:styleId="Altbilgi0">
    <w:name w:val="Altbilgi"/>
    <w:basedOn w:val="Normal"/>
    <w:rsid w:val="00F33B0E"/>
    <w:pPr>
      <w:widowControl/>
      <w:tabs>
        <w:tab w:val="center" w:pos="4153"/>
        <w:tab w:val="right" w:pos="8306"/>
      </w:tabs>
      <w:autoSpaceDE/>
      <w:autoSpaceDN/>
      <w:adjustRightInd/>
      <w:spacing w:before="60" w:after="60"/>
    </w:pPr>
    <w:rPr>
      <w:rFonts w:ascii="Times New Roman" w:hAnsi="Times New Roman"/>
      <w:b w:val="0"/>
      <w:bCs w:val="0"/>
      <w:szCs w:val="20"/>
      <w:lang w:val="en-AU" w:eastAsia="tr-TR"/>
    </w:rPr>
  </w:style>
  <w:style w:type="paragraph" w:customStyle="1" w:styleId="Text">
    <w:name w:val="Text"/>
    <w:basedOn w:val="Normal"/>
    <w:rsid w:val="00F33B0E"/>
    <w:pPr>
      <w:widowControl/>
      <w:autoSpaceDE/>
      <w:autoSpaceDN/>
      <w:adjustRightInd/>
      <w:spacing w:after="120" w:line="280" w:lineRule="atLeast"/>
    </w:pPr>
    <w:rPr>
      <w:rFonts w:ascii="Arial" w:hAnsi="Arial"/>
      <w:b w:val="0"/>
      <w:bCs w:val="0"/>
      <w:sz w:val="22"/>
      <w:szCs w:val="20"/>
      <w:lang w:val="tr-TR" w:eastAsia="tr-TR"/>
    </w:rPr>
  </w:style>
  <w:style w:type="character" w:customStyle="1" w:styleId="zmlenmeyenBahsetme1">
    <w:name w:val="Çözümlenmeyen Bahsetme1"/>
    <w:basedOn w:val="VarsaylanParagrafYazTipi"/>
    <w:uiPriority w:val="99"/>
    <w:semiHidden/>
    <w:unhideWhenUsed/>
    <w:rsid w:val="00FD68E3"/>
    <w:rPr>
      <w:color w:val="605E5C"/>
      <w:shd w:val="clear" w:color="auto" w:fill="E1DFDD"/>
    </w:rPr>
  </w:style>
  <w:style w:type="character" w:customStyle="1" w:styleId="viiyi">
    <w:name w:val="viiyi"/>
    <w:basedOn w:val="VarsaylanParagrafYazTipi"/>
    <w:rsid w:val="000202C2"/>
  </w:style>
  <w:style w:type="character" w:customStyle="1" w:styleId="jlqj4b">
    <w:name w:val="jlqj4b"/>
    <w:basedOn w:val="VarsaylanParagrafYazTipi"/>
    <w:rsid w:val="000202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74051">
      <w:bodyDiv w:val="1"/>
      <w:marLeft w:val="0"/>
      <w:marRight w:val="0"/>
      <w:marTop w:val="0"/>
      <w:marBottom w:val="0"/>
      <w:divBdr>
        <w:top w:val="none" w:sz="0" w:space="0" w:color="auto"/>
        <w:left w:val="none" w:sz="0" w:space="0" w:color="auto"/>
        <w:bottom w:val="none" w:sz="0" w:space="0" w:color="auto"/>
        <w:right w:val="none" w:sz="0" w:space="0" w:color="auto"/>
      </w:divBdr>
    </w:div>
    <w:div w:id="146824773">
      <w:bodyDiv w:val="1"/>
      <w:marLeft w:val="0"/>
      <w:marRight w:val="0"/>
      <w:marTop w:val="0"/>
      <w:marBottom w:val="0"/>
      <w:divBdr>
        <w:top w:val="none" w:sz="0" w:space="0" w:color="auto"/>
        <w:left w:val="none" w:sz="0" w:space="0" w:color="auto"/>
        <w:bottom w:val="none" w:sz="0" w:space="0" w:color="auto"/>
        <w:right w:val="none" w:sz="0" w:space="0" w:color="auto"/>
      </w:divBdr>
    </w:div>
    <w:div w:id="333993814">
      <w:bodyDiv w:val="1"/>
      <w:marLeft w:val="0"/>
      <w:marRight w:val="0"/>
      <w:marTop w:val="0"/>
      <w:marBottom w:val="0"/>
      <w:divBdr>
        <w:top w:val="none" w:sz="0" w:space="0" w:color="auto"/>
        <w:left w:val="none" w:sz="0" w:space="0" w:color="auto"/>
        <w:bottom w:val="none" w:sz="0" w:space="0" w:color="auto"/>
        <w:right w:val="none" w:sz="0" w:space="0" w:color="auto"/>
      </w:divBdr>
    </w:div>
    <w:div w:id="358042924">
      <w:bodyDiv w:val="1"/>
      <w:marLeft w:val="0"/>
      <w:marRight w:val="0"/>
      <w:marTop w:val="0"/>
      <w:marBottom w:val="0"/>
      <w:divBdr>
        <w:top w:val="none" w:sz="0" w:space="0" w:color="auto"/>
        <w:left w:val="none" w:sz="0" w:space="0" w:color="auto"/>
        <w:bottom w:val="none" w:sz="0" w:space="0" w:color="auto"/>
        <w:right w:val="none" w:sz="0" w:space="0" w:color="auto"/>
      </w:divBdr>
    </w:div>
    <w:div w:id="358168123">
      <w:bodyDiv w:val="1"/>
      <w:marLeft w:val="0"/>
      <w:marRight w:val="0"/>
      <w:marTop w:val="0"/>
      <w:marBottom w:val="0"/>
      <w:divBdr>
        <w:top w:val="none" w:sz="0" w:space="0" w:color="auto"/>
        <w:left w:val="none" w:sz="0" w:space="0" w:color="auto"/>
        <w:bottom w:val="none" w:sz="0" w:space="0" w:color="auto"/>
        <w:right w:val="none" w:sz="0" w:space="0" w:color="auto"/>
      </w:divBdr>
    </w:div>
    <w:div w:id="413630312">
      <w:bodyDiv w:val="1"/>
      <w:marLeft w:val="0"/>
      <w:marRight w:val="0"/>
      <w:marTop w:val="0"/>
      <w:marBottom w:val="0"/>
      <w:divBdr>
        <w:top w:val="none" w:sz="0" w:space="0" w:color="auto"/>
        <w:left w:val="none" w:sz="0" w:space="0" w:color="auto"/>
        <w:bottom w:val="none" w:sz="0" w:space="0" w:color="auto"/>
        <w:right w:val="none" w:sz="0" w:space="0" w:color="auto"/>
      </w:divBdr>
    </w:div>
    <w:div w:id="440611367">
      <w:bodyDiv w:val="1"/>
      <w:marLeft w:val="0"/>
      <w:marRight w:val="0"/>
      <w:marTop w:val="0"/>
      <w:marBottom w:val="0"/>
      <w:divBdr>
        <w:top w:val="none" w:sz="0" w:space="0" w:color="auto"/>
        <w:left w:val="none" w:sz="0" w:space="0" w:color="auto"/>
        <w:bottom w:val="none" w:sz="0" w:space="0" w:color="auto"/>
        <w:right w:val="none" w:sz="0" w:space="0" w:color="auto"/>
      </w:divBdr>
    </w:div>
    <w:div w:id="491062479">
      <w:bodyDiv w:val="1"/>
      <w:marLeft w:val="0"/>
      <w:marRight w:val="0"/>
      <w:marTop w:val="0"/>
      <w:marBottom w:val="0"/>
      <w:divBdr>
        <w:top w:val="none" w:sz="0" w:space="0" w:color="auto"/>
        <w:left w:val="none" w:sz="0" w:space="0" w:color="auto"/>
        <w:bottom w:val="none" w:sz="0" w:space="0" w:color="auto"/>
        <w:right w:val="none" w:sz="0" w:space="0" w:color="auto"/>
      </w:divBdr>
    </w:div>
    <w:div w:id="551695503">
      <w:bodyDiv w:val="1"/>
      <w:marLeft w:val="0"/>
      <w:marRight w:val="0"/>
      <w:marTop w:val="0"/>
      <w:marBottom w:val="0"/>
      <w:divBdr>
        <w:top w:val="none" w:sz="0" w:space="0" w:color="auto"/>
        <w:left w:val="none" w:sz="0" w:space="0" w:color="auto"/>
        <w:bottom w:val="none" w:sz="0" w:space="0" w:color="auto"/>
        <w:right w:val="none" w:sz="0" w:space="0" w:color="auto"/>
      </w:divBdr>
    </w:div>
    <w:div w:id="660545626">
      <w:bodyDiv w:val="1"/>
      <w:marLeft w:val="0"/>
      <w:marRight w:val="0"/>
      <w:marTop w:val="0"/>
      <w:marBottom w:val="0"/>
      <w:divBdr>
        <w:top w:val="none" w:sz="0" w:space="0" w:color="auto"/>
        <w:left w:val="none" w:sz="0" w:space="0" w:color="auto"/>
        <w:bottom w:val="none" w:sz="0" w:space="0" w:color="auto"/>
        <w:right w:val="none" w:sz="0" w:space="0" w:color="auto"/>
      </w:divBdr>
    </w:div>
    <w:div w:id="772408486">
      <w:bodyDiv w:val="1"/>
      <w:marLeft w:val="0"/>
      <w:marRight w:val="0"/>
      <w:marTop w:val="0"/>
      <w:marBottom w:val="0"/>
      <w:divBdr>
        <w:top w:val="none" w:sz="0" w:space="0" w:color="auto"/>
        <w:left w:val="none" w:sz="0" w:space="0" w:color="auto"/>
        <w:bottom w:val="none" w:sz="0" w:space="0" w:color="auto"/>
        <w:right w:val="none" w:sz="0" w:space="0" w:color="auto"/>
      </w:divBdr>
    </w:div>
    <w:div w:id="815298068">
      <w:bodyDiv w:val="1"/>
      <w:marLeft w:val="0"/>
      <w:marRight w:val="0"/>
      <w:marTop w:val="0"/>
      <w:marBottom w:val="0"/>
      <w:divBdr>
        <w:top w:val="none" w:sz="0" w:space="0" w:color="auto"/>
        <w:left w:val="none" w:sz="0" w:space="0" w:color="auto"/>
        <w:bottom w:val="none" w:sz="0" w:space="0" w:color="auto"/>
        <w:right w:val="none" w:sz="0" w:space="0" w:color="auto"/>
      </w:divBdr>
    </w:div>
    <w:div w:id="854270272">
      <w:bodyDiv w:val="1"/>
      <w:marLeft w:val="0"/>
      <w:marRight w:val="0"/>
      <w:marTop w:val="0"/>
      <w:marBottom w:val="0"/>
      <w:divBdr>
        <w:top w:val="none" w:sz="0" w:space="0" w:color="auto"/>
        <w:left w:val="none" w:sz="0" w:space="0" w:color="auto"/>
        <w:bottom w:val="none" w:sz="0" w:space="0" w:color="auto"/>
        <w:right w:val="none" w:sz="0" w:space="0" w:color="auto"/>
      </w:divBdr>
    </w:div>
    <w:div w:id="854656950">
      <w:bodyDiv w:val="1"/>
      <w:marLeft w:val="0"/>
      <w:marRight w:val="0"/>
      <w:marTop w:val="0"/>
      <w:marBottom w:val="0"/>
      <w:divBdr>
        <w:top w:val="none" w:sz="0" w:space="0" w:color="auto"/>
        <w:left w:val="none" w:sz="0" w:space="0" w:color="auto"/>
        <w:bottom w:val="none" w:sz="0" w:space="0" w:color="auto"/>
        <w:right w:val="none" w:sz="0" w:space="0" w:color="auto"/>
      </w:divBdr>
    </w:div>
    <w:div w:id="864488365">
      <w:bodyDiv w:val="1"/>
      <w:marLeft w:val="0"/>
      <w:marRight w:val="0"/>
      <w:marTop w:val="0"/>
      <w:marBottom w:val="0"/>
      <w:divBdr>
        <w:top w:val="none" w:sz="0" w:space="0" w:color="auto"/>
        <w:left w:val="none" w:sz="0" w:space="0" w:color="auto"/>
        <w:bottom w:val="none" w:sz="0" w:space="0" w:color="auto"/>
        <w:right w:val="none" w:sz="0" w:space="0" w:color="auto"/>
      </w:divBdr>
    </w:div>
    <w:div w:id="936795733">
      <w:bodyDiv w:val="1"/>
      <w:marLeft w:val="0"/>
      <w:marRight w:val="0"/>
      <w:marTop w:val="0"/>
      <w:marBottom w:val="0"/>
      <w:divBdr>
        <w:top w:val="none" w:sz="0" w:space="0" w:color="auto"/>
        <w:left w:val="none" w:sz="0" w:space="0" w:color="auto"/>
        <w:bottom w:val="none" w:sz="0" w:space="0" w:color="auto"/>
        <w:right w:val="none" w:sz="0" w:space="0" w:color="auto"/>
      </w:divBdr>
    </w:div>
    <w:div w:id="941109543">
      <w:bodyDiv w:val="1"/>
      <w:marLeft w:val="0"/>
      <w:marRight w:val="0"/>
      <w:marTop w:val="0"/>
      <w:marBottom w:val="0"/>
      <w:divBdr>
        <w:top w:val="none" w:sz="0" w:space="0" w:color="auto"/>
        <w:left w:val="none" w:sz="0" w:space="0" w:color="auto"/>
        <w:bottom w:val="none" w:sz="0" w:space="0" w:color="auto"/>
        <w:right w:val="none" w:sz="0" w:space="0" w:color="auto"/>
      </w:divBdr>
    </w:div>
    <w:div w:id="942759287">
      <w:bodyDiv w:val="1"/>
      <w:marLeft w:val="0"/>
      <w:marRight w:val="0"/>
      <w:marTop w:val="0"/>
      <w:marBottom w:val="0"/>
      <w:divBdr>
        <w:top w:val="none" w:sz="0" w:space="0" w:color="auto"/>
        <w:left w:val="none" w:sz="0" w:space="0" w:color="auto"/>
        <w:bottom w:val="none" w:sz="0" w:space="0" w:color="auto"/>
        <w:right w:val="none" w:sz="0" w:space="0" w:color="auto"/>
      </w:divBdr>
    </w:div>
    <w:div w:id="1016149406">
      <w:bodyDiv w:val="1"/>
      <w:marLeft w:val="0"/>
      <w:marRight w:val="0"/>
      <w:marTop w:val="0"/>
      <w:marBottom w:val="0"/>
      <w:divBdr>
        <w:top w:val="none" w:sz="0" w:space="0" w:color="auto"/>
        <w:left w:val="none" w:sz="0" w:space="0" w:color="auto"/>
        <w:bottom w:val="none" w:sz="0" w:space="0" w:color="auto"/>
        <w:right w:val="none" w:sz="0" w:space="0" w:color="auto"/>
      </w:divBdr>
    </w:div>
    <w:div w:id="1093935220">
      <w:bodyDiv w:val="1"/>
      <w:marLeft w:val="0"/>
      <w:marRight w:val="0"/>
      <w:marTop w:val="0"/>
      <w:marBottom w:val="0"/>
      <w:divBdr>
        <w:top w:val="none" w:sz="0" w:space="0" w:color="auto"/>
        <w:left w:val="none" w:sz="0" w:space="0" w:color="auto"/>
        <w:bottom w:val="none" w:sz="0" w:space="0" w:color="auto"/>
        <w:right w:val="none" w:sz="0" w:space="0" w:color="auto"/>
      </w:divBdr>
    </w:div>
    <w:div w:id="1156607015">
      <w:bodyDiv w:val="1"/>
      <w:marLeft w:val="0"/>
      <w:marRight w:val="0"/>
      <w:marTop w:val="0"/>
      <w:marBottom w:val="0"/>
      <w:divBdr>
        <w:top w:val="none" w:sz="0" w:space="0" w:color="auto"/>
        <w:left w:val="none" w:sz="0" w:space="0" w:color="auto"/>
        <w:bottom w:val="none" w:sz="0" w:space="0" w:color="auto"/>
        <w:right w:val="none" w:sz="0" w:space="0" w:color="auto"/>
      </w:divBdr>
    </w:div>
    <w:div w:id="1230456484">
      <w:bodyDiv w:val="1"/>
      <w:marLeft w:val="0"/>
      <w:marRight w:val="0"/>
      <w:marTop w:val="0"/>
      <w:marBottom w:val="0"/>
      <w:divBdr>
        <w:top w:val="none" w:sz="0" w:space="0" w:color="auto"/>
        <w:left w:val="none" w:sz="0" w:space="0" w:color="auto"/>
        <w:bottom w:val="none" w:sz="0" w:space="0" w:color="auto"/>
        <w:right w:val="none" w:sz="0" w:space="0" w:color="auto"/>
      </w:divBdr>
    </w:div>
    <w:div w:id="1288780923">
      <w:bodyDiv w:val="1"/>
      <w:marLeft w:val="0"/>
      <w:marRight w:val="0"/>
      <w:marTop w:val="0"/>
      <w:marBottom w:val="0"/>
      <w:divBdr>
        <w:top w:val="none" w:sz="0" w:space="0" w:color="auto"/>
        <w:left w:val="none" w:sz="0" w:space="0" w:color="auto"/>
        <w:bottom w:val="none" w:sz="0" w:space="0" w:color="auto"/>
        <w:right w:val="none" w:sz="0" w:space="0" w:color="auto"/>
      </w:divBdr>
    </w:div>
    <w:div w:id="1423337164">
      <w:bodyDiv w:val="1"/>
      <w:marLeft w:val="0"/>
      <w:marRight w:val="0"/>
      <w:marTop w:val="0"/>
      <w:marBottom w:val="0"/>
      <w:divBdr>
        <w:top w:val="none" w:sz="0" w:space="0" w:color="auto"/>
        <w:left w:val="none" w:sz="0" w:space="0" w:color="auto"/>
        <w:bottom w:val="none" w:sz="0" w:space="0" w:color="auto"/>
        <w:right w:val="none" w:sz="0" w:space="0" w:color="auto"/>
      </w:divBdr>
    </w:div>
    <w:div w:id="1455514917">
      <w:bodyDiv w:val="1"/>
      <w:marLeft w:val="0"/>
      <w:marRight w:val="0"/>
      <w:marTop w:val="0"/>
      <w:marBottom w:val="0"/>
      <w:divBdr>
        <w:top w:val="none" w:sz="0" w:space="0" w:color="auto"/>
        <w:left w:val="none" w:sz="0" w:space="0" w:color="auto"/>
        <w:bottom w:val="none" w:sz="0" w:space="0" w:color="auto"/>
        <w:right w:val="none" w:sz="0" w:space="0" w:color="auto"/>
      </w:divBdr>
    </w:div>
    <w:div w:id="1498109763">
      <w:bodyDiv w:val="1"/>
      <w:marLeft w:val="0"/>
      <w:marRight w:val="0"/>
      <w:marTop w:val="0"/>
      <w:marBottom w:val="0"/>
      <w:divBdr>
        <w:top w:val="none" w:sz="0" w:space="0" w:color="auto"/>
        <w:left w:val="none" w:sz="0" w:space="0" w:color="auto"/>
        <w:bottom w:val="none" w:sz="0" w:space="0" w:color="auto"/>
        <w:right w:val="none" w:sz="0" w:space="0" w:color="auto"/>
      </w:divBdr>
    </w:div>
    <w:div w:id="1599018920">
      <w:bodyDiv w:val="1"/>
      <w:marLeft w:val="0"/>
      <w:marRight w:val="0"/>
      <w:marTop w:val="0"/>
      <w:marBottom w:val="0"/>
      <w:divBdr>
        <w:top w:val="none" w:sz="0" w:space="0" w:color="auto"/>
        <w:left w:val="none" w:sz="0" w:space="0" w:color="auto"/>
        <w:bottom w:val="none" w:sz="0" w:space="0" w:color="auto"/>
        <w:right w:val="none" w:sz="0" w:space="0" w:color="auto"/>
      </w:divBdr>
    </w:div>
    <w:div w:id="1605573092">
      <w:bodyDiv w:val="1"/>
      <w:marLeft w:val="0"/>
      <w:marRight w:val="0"/>
      <w:marTop w:val="0"/>
      <w:marBottom w:val="0"/>
      <w:divBdr>
        <w:top w:val="none" w:sz="0" w:space="0" w:color="auto"/>
        <w:left w:val="none" w:sz="0" w:space="0" w:color="auto"/>
        <w:bottom w:val="none" w:sz="0" w:space="0" w:color="auto"/>
        <w:right w:val="none" w:sz="0" w:space="0" w:color="auto"/>
      </w:divBdr>
    </w:div>
    <w:div w:id="1628857492">
      <w:bodyDiv w:val="1"/>
      <w:marLeft w:val="0"/>
      <w:marRight w:val="0"/>
      <w:marTop w:val="0"/>
      <w:marBottom w:val="0"/>
      <w:divBdr>
        <w:top w:val="none" w:sz="0" w:space="0" w:color="auto"/>
        <w:left w:val="none" w:sz="0" w:space="0" w:color="auto"/>
        <w:bottom w:val="none" w:sz="0" w:space="0" w:color="auto"/>
        <w:right w:val="none" w:sz="0" w:space="0" w:color="auto"/>
      </w:divBdr>
    </w:div>
    <w:div w:id="1636986510">
      <w:bodyDiv w:val="1"/>
      <w:marLeft w:val="0"/>
      <w:marRight w:val="0"/>
      <w:marTop w:val="0"/>
      <w:marBottom w:val="0"/>
      <w:divBdr>
        <w:top w:val="none" w:sz="0" w:space="0" w:color="auto"/>
        <w:left w:val="none" w:sz="0" w:space="0" w:color="auto"/>
        <w:bottom w:val="none" w:sz="0" w:space="0" w:color="auto"/>
        <w:right w:val="none" w:sz="0" w:space="0" w:color="auto"/>
      </w:divBdr>
    </w:div>
    <w:div w:id="1673870330">
      <w:bodyDiv w:val="1"/>
      <w:marLeft w:val="0"/>
      <w:marRight w:val="0"/>
      <w:marTop w:val="0"/>
      <w:marBottom w:val="0"/>
      <w:divBdr>
        <w:top w:val="none" w:sz="0" w:space="0" w:color="auto"/>
        <w:left w:val="none" w:sz="0" w:space="0" w:color="auto"/>
        <w:bottom w:val="none" w:sz="0" w:space="0" w:color="auto"/>
        <w:right w:val="none" w:sz="0" w:space="0" w:color="auto"/>
      </w:divBdr>
    </w:div>
    <w:div w:id="1873108429">
      <w:bodyDiv w:val="1"/>
      <w:marLeft w:val="0"/>
      <w:marRight w:val="0"/>
      <w:marTop w:val="0"/>
      <w:marBottom w:val="0"/>
      <w:divBdr>
        <w:top w:val="none" w:sz="0" w:space="0" w:color="auto"/>
        <w:left w:val="none" w:sz="0" w:space="0" w:color="auto"/>
        <w:bottom w:val="none" w:sz="0" w:space="0" w:color="auto"/>
        <w:right w:val="none" w:sz="0" w:space="0" w:color="auto"/>
      </w:divBdr>
    </w:div>
    <w:div w:id="2019891148">
      <w:bodyDiv w:val="1"/>
      <w:marLeft w:val="0"/>
      <w:marRight w:val="0"/>
      <w:marTop w:val="0"/>
      <w:marBottom w:val="0"/>
      <w:divBdr>
        <w:top w:val="none" w:sz="0" w:space="0" w:color="auto"/>
        <w:left w:val="none" w:sz="0" w:space="0" w:color="auto"/>
        <w:bottom w:val="none" w:sz="0" w:space="0" w:color="auto"/>
        <w:right w:val="none" w:sz="0" w:space="0" w:color="auto"/>
      </w:divBdr>
    </w:div>
    <w:div w:id="2044867134">
      <w:bodyDiv w:val="1"/>
      <w:marLeft w:val="0"/>
      <w:marRight w:val="0"/>
      <w:marTop w:val="0"/>
      <w:marBottom w:val="0"/>
      <w:divBdr>
        <w:top w:val="none" w:sz="0" w:space="0" w:color="auto"/>
        <w:left w:val="none" w:sz="0" w:space="0" w:color="auto"/>
        <w:bottom w:val="none" w:sz="0" w:space="0" w:color="auto"/>
        <w:right w:val="none" w:sz="0" w:space="0" w:color="auto"/>
      </w:divBdr>
    </w:div>
    <w:div w:id="2053916053">
      <w:bodyDiv w:val="1"/>
      <w:marLeft w:val="0"/>
      <w:marRight w:val="0"/>
      <w:marTop w:val="0"/>
      <w:marBottom w:val="0"/>
      <w:divBdr>
        <w:top w:val="none" w:sz="0" w:space="0" w:color="auto"/>
        <w:left w:val="none" w:sz="0" w:space="0" w:color="auto"/>
        <w:bottom w:val="none" w:sz="0" w:space="0" w:color="auto"/>
        <w:right w:val="none" w:sz="0" w:space="0" w:color="auto"/>
      </w:divBdr>
    </w:div>
    <w:div w:id="2064059861">
      <w:bodyDiv w:val="1"/>
      <w:marLeft w:val="0"/>
      <w:marRight w:val="0"/>
      <w:marTop w:val="0"/>
      <w:marBottom w:val="0"/>
      <w:divBdr>
        <w:top w:val="none" w:sz="0" w:space="0" w:color="auto"/>
        <w:left w:val="none" w:sz="0" w:space="0" w:color="auto"/>
        <w:bottom w:val="none" w:sz="0" w:space="0" w:color="auto"/>
        <w:right w:val="none" w:sz="0" w:space="0" w:color="auto"/>
      </w:divBdr>
    </w:div>
    <w:div w:id="207345599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qm.com.t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qm.com.t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qm.com.t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qm.com.tr" TargetMode="External"/><Relationship Id="rId4" Type="http://schemas.openxmlformats.org/officeDocument/2006/relationships/settings" Target="settings.xml"/><Relationship Id="rId9" Type="http://schemas.openxmlformats.org/officeDocument/2006/relationships/hyperlink" Target="http://www.iqm.com.tr"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2579F-158C-4528-9173-CCF45071F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1074</TotalTime>
  <Pages>1</Pages>
  <Words>15677</Words>
  <Characters>89360</Characters>
  <Application>Microsoft Office Word</Application>
  <DocSecurity>0</DocSecurity>
  <Lines>744</Lines>
  <Paragraphs>209</Paragraphs>
  <ScaleCrop>false</ScaleCrop>
  <HeadingPairs>
    <vt:vector size="2" baseType="variant">
      <vt:variant>
        <vt:lpstr>Konu Başlığı</vt:lpstr>
      </vt:variant>
      <vt:variant>
        <vt:i4>1</vt:i4>
      </vt:variant>
    </vt:vector>
  </HeadingPairs>
  <TitlesOfParts>
    <vt:vector size="1" baseType="lpstr">
      <vt:lpstr>4</vt:lpstr>
    </vt:vector>
  </TitlesOfParts>
  <Company>KDM</Company>
  <LinksUpToDate>false</LinksUpToDate>
  <CharactersWithSpaces>104828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creator>sevda kahraman</dc:creator>
  <cp:lastModifiedBy>DELL</cp:lastModifiedBy>
  <cp:revision>87</cp:revision>
  <cp:lastPrinted>2022-03-02T06:40:00Z</cp:lastPrinted>
  <dcterms:created xsi:type="dcterms:W3CDTF">2018-03-26T06:59:00Z</dcterms:created>
  <dcterms:modified xsi:type="dcterms:W3CDTF">2022-11-23T14:48:00Z</dcterms:modified>
</cp:coreProperties>
</file>